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DF83" w14:textId="690451D5" w:rsidR="00435E42" w:rsidRPr="007D0982" w:rsidRDefault="00AD3D11" w:rsidP="009A7993">
      <w:pPr>
        <w:jc w:val="center"/>
        <w:rPr>
          <w:sz w:val="44"/>
          <w:szCs w:val="44"/>
        </w:rPr>
      </w:pPr>
      <w:r w:rsidRPr="007D0982">
        <w:rPr>
          <w:sz w:val="44"/>
          <w:szCs w:val="44"/>
        </w:rPr>
        <w:t>THE BEST PET FOR YOU</w:t>
      </w:r>
    </w:p>
    <w:p w14:paraId="11E4A2B3" w14:textId="506C78B6" w:rsidR="00AD3D11" w:rsidRDefault="00FA784C" w:rsidP="009A7993">
      <w:pPr>
        <w:jc w:val="center"/>
      </w:pPr>
      <w:r>
        <w:rPr>
          <w:noProof/>
        </w:rPr>
        <mc:AlternateContent>
          <mc:Choice Requires="wps">
            <w:drawing>
              <wp:anchor distT="45720" distB="45720" distL="114300" distR="114300" simplePos="0" relativeHeight="251665408" behindDoc="0" locked="0" layoutInCell="1" allowOverlap="1" wp14:anchorId="679F4700" wp14:editId="5132DEAC">
                <wp:simplePos x="0" y="0"/>
                <wp:positionH relativeFrom="margin">
                  <wp:align>left</wp:align>
                </wp:positionH>
                <wp:positionV relativeFrom="paragraph">
                  <wp:posOffset>331470</wp:posOffset>
                </wp:positionV>
                <wp:extent cx="6814185" cy="1490980"/>
                <wp:effectExtent l="0" t="0" r="24765" b="139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1491176"/>
                        </a:xfrm>
                        <a:prstGeom prst="rect">
                          <a:avLst/>
                        </a:prstGeom>
                        <a:solidFill>
                          <a:schemeClr val="bg1">
                            <a:lumMod val="85000"/>
                          </a:schemeClr>
                        </a:solidFill>
                        <a:ln w="9525">
                          <a:solidFill>
                            <a:srgbClr val="000000"/>
                          </a:solidFill>
                          <a:miter lim="800000"/>
                          <a:headEnd/>
                          <a:tailEnd/>
                        </a:ln>
                      </wps:spPr>
                      <wps:txbx>
                        <w:txbxContent>
                          <w:p w14:paraId="2D6E6391" w14:textId="0D69DE86" w:rsidR="00FA784C" w:rsidRDefault="00FA784C" w:rsidP="00FA784C">
                            <w:pPr>
                              <w:spacing w:after="0"/>
                            </w:pPr>
                            <w:r w:rsidRPr="00FA784C">
                              <w:t>The first set of criteria you will be marked against is called “FORMING and FINDING”. There are 5 criteria but only 3 you can write to directly. The criteria are</w:t>
                            </w:r>
                            <w:r>
                              <w:t>:</w:t>
                            </w:r>
                          </w:p>
                          <w:p w14:paraId="618040BA" w14:textId="4416EA57"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a considered rationale identifying clear development of the research question from the claim</w:t>
                            </w:r>
                            <w:r w:rsidRPr="00FA784C">
                              <w:rPr>
                                <w:rFonts w:asciiTheme="minorHAnsi" w:hAnsiTheme="minorHAnsi" w:cstheme="minorHAnsi"/>
                                <w:sz w:val="22"/>
                                <w:szCs w:val="22"/>
                              </w:rPr>
                              <w:t xml:space="preserve"> </w:t>
                            </w:r>
                            <w:r>
                              <w:rPr>
                                <w:rFonts w:asciiTheme="minorHAnsi" w:hAnsiTheme="minorHAnsi" w:cstheme="minorHAnsi"/>
                                <w:sz w:val="22"/>
                                <w:szCs w:val="22"/>
                              </w:rPr>
                              <w:t>(write to)</w:t>
                            </w:r>
                          </w:p>
                          <w:p w14:paraId="10401D4E" w14:textId="40C945AA"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a specific and relevant research question</w:t>
                            </w:r>
                            <w:r w:rsidRPr="00FA784C">
                              <w:rPr>
                                <w:rFonts w:asciiTheme="minorHAnsi" w:hAnsiTheme="minorHAnsi" w:cstheme="minorHAnsi"/>
                                <w:sz w:val="22"/>
                                <w:szCs w:val="22"/>
                              </w:rPr>
                              <w:t xml:space="preserve"> </w:t>
                            </w:r>
                            <w:r>
                              <w:rPr>
                                <w:rFonts w:asciiTheme="minorHAnsi" w:hAnsiTheme="minorHAnsi" w:cstheme="minorHAnsi"/>
                                <w:sz w:val="22"/>
                                <w:szCs w:val="22"/>
                              </w:rPr>
                              <w:t>(write to)</w:t>
                            </w:r>
                          </w:p>
                          <w:p w14:paraId="06B0E4E0" w14:textId="04826EDE"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selection of sufficient and relevant sources</w:t>
                            </w:r>
                            <w:r w:rsidRPr="00FA784C">
                              <w:rPr>
                                <w:rFonts w:asciiTheme="minorHAnsi" w:hAnsiTheme="minorHAnsi" w:cstheme="minorHAnsi"/>
                                <w:sz w:val="22"/>
                                <w:szCs w:val="22"/>
                              </w:rPr>
                              <w:t xml:space="preserve"> </w:t>
                            </w:r>
                            <w:r>
                              <w:rPr>
                                <w:rFonts w:asciiTheme="minorHAnsi" w:hAnsiTheme="minorHAnsi" w:cstheme="minorHAnsi"/>
                                <w:sz w:val="22"/>
                                <w:szCs w:val="22"/>
                              </w:rPr>
                              <w:t>(write to)</w:t>
                            </w:r>
                          </w:p>
                          <w:p w14:paraId="4B4906F1" w14:textId="405EFE1B"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appropriate use of genre conventions</w:t>
                            </w:r>
                            <w:r w:rsidRPr="00FA784C">
                              <w:rPr>
                                <w:rFonts w:asciiTheme="minorHAnsi" w:hAnsiTheme="minorHAnsi" w:cstheme="minorHAnsi"/>
                                <w:sz w:val="22"/>
                                <w:szCs w:val="22"/>
                              </w:rPr>
                              <w:t xml:space="preserve"> </w:t>
                            </w:r>
                            <w:r>
                              <w:rPr>
                                <w:rFonts w:asciiTheme="minorHAnsi" w:hAnsiTheme="minorHAnsi" w:cstheme="minorHAnsi"/>
                                <w:sz w:val="22"/>
                                <w:szCs w:val="22"/>
                              </w:rPr>
                              <w:t>(wholistic judgement over whole assignment)</w:t>
                            </w:r>
                          </w:p>
                          <w:p w14:paraId="00D25C1E" w14:textId="3D2C4D5A"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acknowledgment of sources of information through appropriate use of referencing conventions</w:t>
                            </w:r>
                            <w:r w:rsidRPr="00FA784C">
                              <w:rPr>
                                <w:rFonts w:asciiTheme="minorHAnsi" w:hAnsiTheme="minorHAnsi" w:cstheme="minorHAnsi"/>
                                <w:sz w:val="22"/>
                                <w:szCs w:val="22"/>
                              </w:rPr>
                              <w:t xml:space="preserve"> </w:t>
                            </w:r>
                            <w:r>
                              <w:rPr>
                                <w:rFonts w:asciiTheme="minorHAnsi" w:hAnsiTheme="minorHAnsi" w:cstheme="minorHAnsi"/>
                                <w:sz w:val="22"/>
                                <w:szCs w:val="22"/>
                              </w:rPr>
                              <w:t xml:space="preserve">(references </w:t>
                            </w:r>
                            <w:r w:rsidR="009E2748">
                              <w:rPr>
                                <w:rFonts w:asciiTheme="minorHAnsi" w:hAnsiTheme="minorHAnsi" w:cstheme="minorHAnsi"/>
                                <w:sz w:val="22"/>
                                <w:szCs w:val="22"/>
                              </w:rPr>
                              <w:t xml:space="preserve">will </w:t>
                            </w:r>
                            <w:r>
                              <w:rPr>
                                <w:rFonts w:asciiTheme="minorHAnsi" w:hAnsiTheme="minorHAnsi" w:cstheme="minorHAnsi"/>
                                <w:sz w:val="22"/>
                                <w:szCs w:val="22"/>
                              </w:rPr>
                              <w:t xml:space="preserve">mainly </w:t>
                            </w:r>
                            <w:r w:rsidR="009E2748">
                              <w:rPr>
                                <w:rFonts w:asciiTheme="minorHAnsi" w:hAnsiTheme="minorHAnsi" w:cstheme="minorHAnsi"/>
                                <w:sz w:val="22"/>
                                <w:szCs w:val="22"/>
                              </w:rPr>
                              <w:t xml:space="preserve">be </w:t>
                            </w:r>
                            <w:r>
                              <w:rPr>
                                <w:rFonts w:asciiTheme="minorHAnsi" w:hAnsiTheme="minorHAnsi" w:cstheme="minorHAnsi"/>
                                <w:sz w:val="22"/>
                                <w:szCs w:val="22"/>
                              </w:rPr>
                              <w:t xml:space="preserve">marked on use here in the rationale, </w:t>
                            </w:r>
                            <w:r w:rsidR="009E2748">
                              <w:rPr>
                                <w:rFonts w:asciiTheme="minorHAnsi" w:hAnsiTheme="minorHAnsi" w:cstheme="minorHAnsi"/>
                                <w:sz w:val="22"/>
                                <w:szCs w:val="22"/>
                              </w:rPr>
                              <w:t>and</w:t>
                            </w:r>
                            <w:r>
                              <w:rPr>
                                <w:rFonts w:asciiTheme="minorHAnsi" w:hAnsiTheme="minorHAnsi" w:cstheme="minorHAnsi"/>
                                <w:sz w:val="22"/>
                                <w:szCs w:val="22"/>
                              </w:rPr>
                              <w:t xml:space="preserve"> judgement </w:t>
                            </w:r>
                            <w:r w:rsidR="009E2748">
                              <w:rPr>
                                <w:rFonts w:asciiTheme="minorHAnsi" w:hAnsiTheme="minorHAnsi" w:cstheme="minorHAnsi"/>
                                <w:sz w:val="22"/>
                                <w:szCs w:val="22"/>
                              </w:rPr>
                              <w:t>on</w:t>
                            </w:r>
                            <w:r>
                              <w:rPr>
                                <w:rFonts w:asciiTheme="minorHAnsi" w:hAnsiTheme="minorHAnsi" w:cstheme="minorHAnsi"/>
                                <w:sz w:val="22"/>
                                <w:szCs w:val="22"/>
                              </w:rPr>
                              <w:t xml:space="preserve"> referencing list at end of assignment)</w:t>
                            </w:r>
                          </w:p>
                          <w:p w14:paraId="055ED819" w14:textId="77777777" w:rsidR="00FA784C" w:rsidRPr="00FA784C" w:rsidRDefault="00FA784C" w:rsidP="00FA784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F4700" id="_x0000_t202" coordsize="21600,21600" o:spt="202" path="m,l,21600r21600,l21600,xe">
                <v:stroke joinstyle="miter"/>
                <v:path gradientshapeok="t" o:connecttype="rect"/>
              </v:shapetype>
              <v:shape id="Text Box 2" o:spid="_x0000_s1026" type="#_x0000_t202" style="position:absolute;left:0;text-align:left;margin-left:0;margin-top:26.1pt;width:536.55pt;height:117.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" fillcolor="#d8d8d8 [2732]">
                <v:textbox>
                  <w:txbxContent>
                    <w:p w14:paraId="2D6E6391" w14:textId="0D69DE86" w:rsidR="00FA784C" w:rsidRDefault="00FA784C" w:rsidP="00FA784C">
                      <w:pPr>
                        <w:spacing w:after="0"/>
                      </w:pPr>
                      <w:r w:rsidRPr="00FA784C">
                        <w:t>The first set of criteria you will be marked against is called “FORMING and FINDING”. There are 5 criteria but only 3 you can write to directly. The criteria are</w:t>
                      </w:r>
                      <w:r>
                        <w:t>:</w:t>
                      </w:r>
                    </w:p>
                    <w:p w14:paraId="618040BA" w14:textId="4416EA57"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a considered rationale identifying clear development of the research question from the claim</w:t>
                      </w:r>
                      <w:r w:rsidRPr="00FA784C">
                        <w:rPr>
                          <w:rFonts w:asciiTheme="minorHAnsi" w:hAnsiTheme="minorHAnsi" w:cstheme="minorHAnsi"/>
                          <w:sz w:val="22"/>
                          <w:szCs w:val="22"/>
                        </w:rPr>
                        <w:t xml:space="preserve"> </w:t>
                      </w:r>
                      <w:r>
                        <w:rPr>
                          <w:rFonts w:asciiTheme="minorHAnsi" w:hAnsiTheme="minorHAnsi" w:cstheme="minorHAnsi"/>
                          <w:sz w:val="22"/>
                          <w:szCs w:val="22"/>
                        </w:rPr>
                        <w:t>(write to)</w:t>
                      </w:r>
                    </w:p>
                    <w:p w14:paraId="10401D4E" w14:textId="40C945AA"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a specific and relevant research question</w:t>
                      </w:r>
                      <w:r w:rsidRPr="00FA784C">
                        <w:rPr>
                          <w:rFonts w:asciiTheme="minorHAnsi" w:hAnsiTheme="minorHAnsi" w:cstheme="minorHAnsi"/>
                          <w:sz w:val="22"/>
                          <w:szCs w:val="22"/>
                        </w:rPr>
                        <w:t xml:space="preserve"> </w:t>
                      </w:r>
                      <w:r>
                        <w:rPr>
                          <w:rFonts w:asciiTheme="minorHAnsi" w:hAnsiTheme="minorHAnsi" w:cstheme="minorHAnsi"/>
                          <w:sz w:val="22"/>
                          <w:szCs w:val="22"/>
                        </w:rPr>
                        <w:t>(write to)</w:t>
                      </w:r>
                    </w:p>
                    <w:p w14:paraId="06B0E4E0" w14:textId="04826EDE"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selection of sufficient and relevant sources</w:t>
                      </w:r>
                      <w:r w:rsidRPr="00FA784C">
                        <w:rPr>
                          <w:rFonts w:asciiTheme="minorHAnsi" w:hAnsiTheme="minorHAnsi" w:cstheme="minorHAnsi"/>
                          <w:sz w:val="22"/>
                          <w:szCs w:val="22"/>
                        </w:rPr>
                        <w:t xml:space="preserve"> </w:t>
                      </w:r>
                      <w:r>
                        <w:rPr>
                          <w:rFonts w:asciiTheme="minorHAnsi" w:hAnsiTheme="minorHAnsi" w:cstheme="minorHAnsi"/>
                          <w:sz w:val="22"/>
                          <w:szCs w:val="22"/>
                        </w:rPr>
                        <w:t>(write to)</w:t>
                      </w:r>
                    </w:p>
                    <w:p w14:paraId="4B4906F1" w14:textId="405EFE1B"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appropriate use of genre conventions</w:t>
                      </w:r>
                      <w:r w:rsidRPr="00FA784C">
                        <w:rPr>
                          <w:rFonts w:asciiTheme="minorHAnsi" w:hAnsiTheme="minorHAnsi" w:cstheme="minorHAnsi"/>
                          <w:sz w:val="22"/>
                          <w:szCs w:val="22"/>
                        </w:rPr>
                        <w:t xml:space="preserve"> </w:t>
                      </w:r>
                      <w:r>
                        <w:rPr>
                          <w:rFonts w:asciiTheme="minorHAnsi" w:hAnsiTheme="minorHAnsi" w:cstheme="minorHAnsi"/>
                          <w:sz w:val="22"/>
                          <w:szCs w:val="22"/>
                        </w:rPr>
                        <w:t>(wholistic judgement over whole assignment)</w:t>
                      </w:r>
                    </w:p>
                    <w:p w14:paraId="00D25C1E" w14:textId="3D2C4D5A" w:rsidR="00FA784C" w:rsidRPr="00FA784C" w:rsidRDefault="00FA784C" w:rsidP="00FA784C">
                      <w:pPr>
                        <w:pStyle w:val="Default"/>
                        <w:numPr>
                          <w:ilvl w:val="0"/>
                          <w:numId w:val="2"/>
                        </w:numPr>
                        <w:ind w:left="142" w:hanging="142"/>
                        <w:rPr>
                          <w:rFonts w:asciiTheme="minorHAnsi" w:hAnsiTheme="minorHAnsi" w:cstheme="minorHAnsi"/>
                          <w:sz w:val="22"/>
                          <w:szCs w:val="22"/>
                        </w:rPr>
                      </w:pPr>
                      <w:r w:rsidRPr="00FA784C">
                        <w:rPr>
                          <w:rFonts w:asciiTheme="minorHAnsi" w:hAnsiTheme="minorHAnsi" w:cstheme="minorHAnsi"/>
                          <w:i/>
                          <w:iCs/>
                          <w:sz w:val="22"/>
                          <w:szCs w:val="22"/>
                        </w:rPr>
                        <w:t>acknowledgment of sources of information through appropriate use of referencing conventions</w:t>
                      </w:r>
                      <w:r w:rsidRPr="00FA784C">
                        <w:rPr>
                          <w:rFonts w:asciiTheme="minorHAnsi" w:hAnsiTheme="minorHAnsi" w:cstheme="minorHAnsi"/>
                          <w:sz w:val="22"/>
                          <w:szCs w:val="22"/>
                        </w:rPr>
                        <w:t xml:space="preserve"> </w:t>
                      </w:r>
                      <w:r>
                        <w:rPr>
                          <w:rFonts w:asciiTheme="minorHAnsi" w:hAnsiTheme="minorHAnsi" w:cstheme="minorHAnsi"/>
                          <w:sz w:val="22"/>
                          <w:szCs w:val="22"/>
                        </w:rPr>
                        <w:t xml:space="preserve">(references </w:t>
                      </w:r>
                      <w:r w:rsidR="009E2748">
                        <w:rPr>
                          <w:rFonts w:asciiTheme="minorHAnsi" w:hAnsiTheme="minorHAnsi" w:cstheme="minorHAnsi"/>
                          <w:sz w:val="22"/>
                          <w:szCs w:val="22"/>
                        </w:rPr>
                        <w:t xml:space="preserve">will </w:t>
                      </w:r>
                      <w:r>
                        <w:rPr>
                          <w:rFonts w:asciiTheme="minorHAnsi" w:hAnsiTheme="minorHAnsi" w:cstheme="minorHAnsi"/>
                          <w:sz w:val="22"/>
                          <w:szCs w:val="22"/>
                        </w:rPr>
                        <w:t xml:space="preserve">mainly </w:t>
                      </w:r>
                      <w:r w:rsidR="009E2748">
                        <w:rPr>
                          <w:rFonts w:asciiTheme="minorHAnsi" w:hAnsiTheme="minorHAnsi" w:cstheme="minorHAnsi"/>
                          <w:sz w:val="22"/>
                          <w:szCs w:val="22"/>
                        </w:rPr>
                        <w:t xml:space="preserve">be </w:t>
                      </w:r>
                      <w:r>
                        <w:rPr>
                          <w:rFonts w:asciiTheme="minorHAnsi" w:hAnsiTheme="minorHAnsi" w:cstheme="minorHAnsi"/>
                          <w:sz w:val="22"/>
                          <w:szCs w:val="22"/>
                        </w:rPr>
                        <w:t xml:space="preserve">marked on use here in the rationale, </w:t>
                      </w:r>
                      <w:r w:rsidR="009E2748">
                        <w:rPr>
                          <w:rFonts w:asciiTheme="minorHAnsi" w:hAnsiTheme="minorHAnsi" w:cstheme="minorHAnsi"/>
                          <w:sz w:val="22"/>
                          <w:szCs w:val="22"/>
                        </w:rPr>
                        <w:t>and</w:t>
                      </w:r>
                      <w:r>
                        <w:rPr>
                          <w:rFonts w:asciiTheme="minorHAnsi" w:hAnsiTheme="minorHAnsi" w:cstheme="minorHAnsi"/>
                          <w:sz w:val="22"/>
                          <w:szCs w:val="22"/>
                        </w:rPr>
                        <w:t xml:space="preserve"> judgement </w:t>
                      </w:r>
                      <w:r w:rsidR="009E2748">
                        <w:rPr>
                          <w:rFonts w:asciiTheme="minorHAnsi" w:hAnsiTheme="minorHAnsi" w:cstheme="minorHAnsi"/>
                          <w:sz w:val="22"/>
                          <w:szCs w:val="22"/>
                        </w:rPr>
                        <w:t>on</w:t>
                      </w:r>
                      <w:r>
                        <w:rPr>
                          <w:rFonts w:asciiTheme="minorHAnsi" w:hAnsiTheme="minorHAnsi" w:cstheme="minorHAnsi"/>
                          <w:sz w:val="22"/>
                          <w:szCs w:val="22"/>
                        </w:rPr>
                        <w:t xml:space="preserve"> referencing list at end of assignment)</w:t>
                      </w:r>
                    </w:p>
                    <w:p w14:paraId="055ED819" w14:textId="77777777" w:rsidR="00FA784C" w:rsidRPr="00FA784C" w:rsidRDefault="00FA784C" w:rsidP="00FA784C">
                      <w:pPr>
                        <w:spacing w:after="0"/>
                      </w:pPr>
                    </w:p>
                  </w:txbxContent>
                </v:textbox>
                <w10:wrap type="topAndBottom" anchorx="margin"/>
              </v:shape>
            </w:pict>
          </mc:Fallback>
        </mc:AlternateContent>
      </w:r>
      <w:r w:rsidR="00AD3D11">
        <w:t>By Gary Turner</w:t>
      </w:r>
    </w:p>
    <w:p w14:paraId="487E5E63" w14:textId="77777777" w:rsidR="00AD3D11" w:rsidRPr="007D0982" w:rsidRDefault="00AD3D11">
      <w:pPr>
        <w:rPr>
          <w:b/>
          <w:bCs/>
        </w:rPr>
      </w:pPr>
      <w:commentRangeStart w:id="0"/>
      <w:r w:rsidRPr="007D0982">
        <w:rPr>
          <w:b/>
          <w:bCs/>
        </w:rPr>
        <w:t>CLAIM</w:t>
      </w:r>
      <w:commentRangeEnd w:id="0"/>
      <w:r w:rsidR="007D0982">
        <w:rPr>
          <w:rStyle w:val="CommentReference"/>
        </w:rPr>
        <w:commentReference w:id="0"/>
      </w:r>
      <w:r w:rsidRPr="007D0982">
        <w:rPr>
          <w:b/>
          <w:bCs/>
        </w:rPr>
        <w:t xml:space="preserve"> </w:t>
      </w:r>
    </w:p>
    <w:p w14:paraId="1D4C1DDE" w14:textId="142E1F95" w:rsidR="00AD3D11" w:rsidRDefault="00AD3D11">
      <w:r>
        <w:t>Dogs are better than cats</w:t>
      </w:r>
    </w:p>
    <w:p w14:paraId="4022B7E3" w14:textId="57C435AD" w:rsidR="00AD3D11" w:rsidRPr="001656A5" w:rsidRDefault="00AD3D11">
      <w:pPr>
        <w:rPr>
          <w:b/>
          <w:bCs/>
        </w:rPr>
      </w:pPr>
      <w:commentRangeStart w:id="1"/>
      <w:r w:rsidRPr="001656A5">
        <w:rPr>
          <w:b/>
          <w:bCs/>
        </w:rPr>
        <w:t>RATIONALE</w:t>
      </w:r>
      <w:commentRangeEnd w:id="1"/>
      <w:r w:rsidR="00777A63">
        <w:rPr>
          <w:rStyle w:val="CommentReference"/>
        </w:rPr>
        <w:commentReference w:id="1"/>
      </w:r>
    </w:p>
    <w:p w14:paraId="6BFEBF67" w14:textId="1A6E1BE5" w:rsidR="00F61BC3" w:rsidRDefault="00AD3D11">
      <w:r>
        <w:t xml:space="preserve">Humans have </w:t>
      </w:r>
      <w:r w:rsidR="008A1034">
        <w:t>been domesticating animals for tens of thousands of years (</w:t>
      </w:r>
      <w:r w:rsidR="008309C8">
        <w:t>National Geographic, 2022)</w:t>
      </w:r>
      <w:r w:rsidR="008A1034">
        <w:t xml:space="preserve">. This has </w:t>
      </w:r>
      <w:r>
        <w:t xml:space="preserve">allowed humans to rapidly increase the harvesting of animal resources for food, and for clothing (leather and fur). </w:t>
      </w:r>
      <w:r w:rsidR="0073035D">
        <w:t>However, the d</w:t>
      </w:r>
      <w:r>
        <w:t>omestication of animals has also been for companionshi</w:t>
      </w:r>
      <w:r w:rsidR="000B4D28">
        <w:t>p</w:t>
      </w:r>
      <w:r>
        <w:t>. Cats and dogs have been domesticated and bred specifically in</w:t>
      </w:r>
      <w:r w:rsidR="0073035D">
        <w:t xml:space="preserve"> a more</w:t>
      </w:r>
      <w:r>
        <w:t xml:space="preserve"> modern world to serve as companions</w:t>
      </w:r>
      <w:r w:rsidR="00E452D2">
        <w:t>, or pets</w:t>
      </w:r>
      <w:r>
        <w:t xml:space="preserve"> for humans</w:t>
      </w:r>
      <w:r w:rsidR="00B837FD">
        <w:t>. This practice is wide spread to the point where it is estimated that</w:t>
      </w:r>
      <w:r w:rsidR="00F61BC3">
        <w:t xml:space="preserve"> there are over 470 million pet dogs, and over 220 million pet cats worldwide (A-Z-Animals, 2023)</w:t>
      </w:r>
      <w:commentRangeStart w:id="2"/>
      <w:r w:rsidR="00F61BC3">
        <w:t>.</w:t>
      </w:r>
      <w:commentRangeEnd w:id="2"/>
      <w:r w:rsidR="007D0982">
        <w:rPr>
          <w:rStyle w:val="CommentReference"/>
        </w:rPr>
        <w:commentReference w:id="2"/>
      </w:r>
      <w:r w:rsidR="00B837FD">
        <w:t xml:space="preserve"> </w:t>
      </w:r>
    </w:p>
    <w:p w14:paraId="40415B67" w14:textId="2650F139" w:rsidR="00AD3D11" w:rsidRDefault="00F61BC3">
      <w:r>
        <w:t>The ownership of a pet cat or dog has been shown to have</w:t>
      </w:r>
      <w:r w:rsidR="00B837FD">
        <w:t xml:space="preserve"> significant benefits to owners of these pets in terms of increased physical health, less lon</w:t>
      </w:r>
      <w:r w:rsidR="00AD2904">
        <w:t>e</w:t>
      </w:r>
      <w:r w:rsidR="00B837FD">
        <w:t>liness and depressive symptoms, and an increase in self</w:t>
      </w:r>
      <w:r w:rsidR="00213BEC">
        <w:t>-</w:t>
      </w:r>
      <w:r w:rsidR="00B837FD">
        <w:t>esteem and social interactions</w:t>
      </w:r>
      <w:r w:rsidR="00AD2904">
        <w:t xml:space="preserve"> (Utz, 2014; Amiot, 2016; Guastello</w:t>
      </w:r>
      <w:r w:rsidR="00213BEC">
        <w:t>, 2017)</w:t>
      </w:r>
      <w:r w:rsidR="00B837FD">
        <w:t xml:space="preserve">. The ownership of a </w:t>
      </w:r>
      <w:r w:rsidR="00213BEC">
        <w:t xml:space="preserve">pet </w:t>
      </w:r>
      <w:r w:rsidR="00B837FD">
        <w:t xml:space="preserve">cat or </w:t>
      </w:r>
      <w:r w:rsidR="00213BEC">
        <w:t xml:space="preserve">pet </w:t>
      </w:r>
      <w:r w:rsidR="00B837FD">
        <w:t>dog can mean tangible and measurable benefits to their owners</w:t>
      </w:r>
      <w:commentRangeStart w:id="3"/>
      <w:r w:rsidR="00B837FD">
        <w:t>.</w:t>
      </w:r>
      <w:commentRangeEnd w:id="3"/>
      <w:r w:rsidR="007D0982">
        <w:rPr>
          <w:rStyle w:val="CommentReference"/>
        </w:rPr>
        <w:commentReference w:id="3"/>
      </w:r>
    </w:p>
    <w:p w14:paraId="73143ADA" w14:textId="3732FF38" w:rsidR="00C346B9" w:rsidRDefault="00B837FD">
      <w:r>
        <w:t>However</w:t>
      </w:r>
      <w:r w:rsidR="001656A5">
        <w:t>,</w:t>
      </w:r>
      <w:r>
        <w:t xml:space="preserve"> these benefits are not guaranteed, and </w:t>
      </w:r>
      <w:r w:rsidR="00213BEC">
        <w:t xml:space="preserve">are </w:t>
      </w:r>
      <w:r>
        <w:t xml:space="preserve">likely to be very connected to </w:t>
      </w:r>
      <w:r w:rsidR="00213BEC">
        <w:t xml:space="preserve">two very important aspects of the pet owner relationship. The first is </w:t>
      </w:r>
      <w:r>
        <w:t>the owner</w:t>
      </w:r>
      <w:r w:rsidR="001656A5">
        <w:t>’</w:t>
      </w:r>
      <w:r>
        <w:t xml:space="preserve">s perception of </w:t>
      </w:r>
      <w:r w:rsidR="00213BEC">
        <w:t>a close and caring</w:t>
      </w:r>
      <w:r>
        <w:t xml:space="preserve"> relationship with their pet</w:t>
      </w:r>
      <w:r w:rsidR="00213BEC">
        <w:t xml:space="preserve">. This perception need not be real or valid to anyone else, but </w:t>
      </w:r>
      <w:r w:rsidR="00301816">
        <w:t>once it is held by the owner, the perception of a close pet relationship plays a significant role in providing positive outcomes for the pet owner (</w:t>
      </w:r>
      <w:r w:rsidR="00301816" w:rsidRPr="00967F39">
        <w:t>González</w:t>
      </w:r>
      <w:r w:rsidR="00301816">
        <w:t>, 2011)</w:t>
      </w:r>
      <w:r w:rsidR="00213BEC">
        <w:t xml:space="preserve">. The second factor </w:t>
      </w:r>
      <w:r w:rsidR="00301816">
        <w:t xml:space="preserve">of pet ownership </w:t>
      </w:r>
      <w:r w:rsidR="00213BEC">
        <w:t>is</w:t>
      </w:r>
      <w:r>
        <w:t xml:space="preserve"> degree of attachment t</w:t>
      </w:r>
      <w:r w:rsidR="00D426A4">
        <w:t>he</w:t>
      </w:r>
      <w:r>
        <w:t xml:space="preserve"> pet makes to the owner. </w:t>
      </w:r>
      <w:r w:rsidR="00D426A4">
        <w:t xml:space="preserve">This factor </w:t>
      </w:r>
      <w:r w:rsidR="00C346B9">
        <w:t>appears</w:t>
      </w:r>
      <w:r w:rsidR="00D426A4">
        <w:t xml:space="preserve"> to reinforce </w:t>
      </w:r>
      <w:r w:rsidR="00301816">
        <w:t xml:space="preserve">the </w:t>
      </w:r>
      <w:r w:rsidR="00D426A4">
        <w:t>owner</w:t>
      </w:r>
      <w:r w:rsidR="00C346B9">
        <w:t>’</w:t>
      </w:r>
      <w:r w:rsidR="00D426A4">
        <w:t xml:space="preserve">s perceptions </w:t>
      </w:r>
      <w:r w:rsidR="00301816">
        <w:t xml:space="preserve">of a caring relationship, and well </w:t>
      </w:r>
      <w:r w:rsidR="00D426A4">
        <w:t>as</w:t>
      </w:r>
      <w:r w:rsidR="00301816">
        <w:t xml:space="preserve"> </w:t>
      </w:r>
      <w:r w:rsidR="00C346B9">
        <w:t>influence the bonding between the owner and pet, which significantly affects the benefits experienced by the owner (Payne, 2015)</w:t>
      </w:r>
      <w:commentRangeStart w:id="4"/>
      <w:r w:rsidR="00C346B9">
        <w:t>.</w:t>
      </w:r>
      <w:commentRangeEnd w:id="4"/>
      <w:r w:rsidR="007D0982">
        <w:rPr>
          <w:rStyle w:val="CommentReference"/>
        </w:rPr>
        <w:commentReference w:id="4"/>
      </w:r>
    </w:p>
    <w:p w14:paraId="33AF0F27" w14:textId="53F597C8" w:rsidR="001656A5" w:rsidRDefault="00C346B9">
      <w:r>
        <w:t xml:space="preserve">In combination, the </w:t>
      </w:r>
      <w:r w:rsidR="00B837FD">
        <w:t xml:space="preserve">two factors </w:t>
      </w:r>
      <w:r>
        <w:t xml:space="preserve">of owner’s perception and pet attachment </w:t>
      </w:r>
      <w:r w:rsidR="00B837FD">
        <w:t xml:space="preserve">would characterise </w:t>
      </w:r>
      <w:r>
        <w:t xml:space="preserve">an owner-pet </w:t>
      </w:r>
      <w:r w:rsidR="00B837FD">
        <w:t xml:space="preserve">relationship which would provide the most beneficial outcomes for the owner. Therefore, </w:t>
      </w:r>
      <w:r w:rsidR="001656A5">
        <w:t xml:space="preserve">purely </w:t>
      </w:r>
      <w:r w:rsidR="00B837FD">
        <w:t>in te</w:t>
      </w:r>
      <w:r w:rsidR="001656A5">
        <w:t>r</w:t>
      </w:r>
      <w:r w:rsidR="00B837FD">
        <w:t>ms of pet ownership</w:t>
      </w:r>
      <w:r w:rsidR="003C207C">
        <w:t>,</w:t>
      </w:r>
      <w:r>
        <w:t xml:space="preserve"> a question worth investigation is whether </w:t>
      </w:r>
      <w:r w:rsidR="001656A5">
        <w:t xml:space="preserve">dogs better pets than cats in terms of </w:t>
      </w:r>
      <w:r>
        <w:t xml:space="preserve">the owners perception of the relationship to the pet, and the </w:t>
      </w:r>
      <w:r w:rsidR="001656A5">
        <w:t>emotional attachment of the pet to the owner?</w:t>
      </w:r>
      <w:commentRangeStart w:id="5"/>
      <w:r w:rsidR="001656A5">
        <w:t>”</w:t>
      </w:r>
      <w:commentRangeEnd w:id="5"/>
      <w:r w:rsidR="007D0982">
        <w:rPr>
          <w:rStyle w:val="CommentReference"/>
        </w:rPr>
        <w:commentReference w:id="5"/>
      </w:r>
    </w:p>
    <w:p w14:paraId="2263764C" w14:textId="099BBFB8" w:rsidR="00B837FD" w:rsidRPr="001656A5" w:rsidRDefault="001656A5">
      <w:pPr>
        <w:rPr>
          <w:b/>
          <w:bCs/>
        </w:rPr>
      </w:pPr>
      <w:r w:rsidRPr="001656A5">
        <w:rPr>
          <w:b/>
          <w:bCs/>
        </w:rPr>
        <w:t>RESEARCH QUESTION</w:t>
      </w:r>
    </w:p>
    <w:p w14:paraId="3716B396" w14:textId="06C50F50" w:rsidR="001656A5" w:rsidRDefault="001656A5">
      <w:commentRangeStart w:id="6"/>
      <w:r>
        <w:t xml:space="preserve">To what degree are dogs better pets than cats </w:t>
      </w:r>
      <w:r w:rsidR="00C346B9">
        <w:t>in terms of the owners perception of the relationship to the pet, and the emotional attachment of the pet to the owner</w:t>
      </w:r>
      <w:r>
        <w:t>?</w:t>
      </w:r>
      <w:commentRangeEnd w:id="6"/>
      <w:r w:rsidR="00184636">
        <w:rPr>
          <w:rStyle w:val="CommentReference"/>
        </w:rPr>
        <w:commentReference w:id="6"/>
      </w:r>
    </w:p>
    <w:p w14:paraId="7295C63D" w14:textId="4022B7BE" w:rsidR="00AD3D11" w:rsidRPr="003C207C" w:rsidRDefault="003C207C">
      <w:pPr>
        <w:rPr>
          <w:b/>
          <w:bCs/>
        </w:rPr>
      </w:pPr>
      <w:commentRangeStart w:id="7"/>
      <w:r>
        <w:rPr>
          <w:b/>
          <w:bCs/>
        </w:rPr>
        <w:t>DATA SOURCES</w:t>
      </w:r>
      <w:commentRangeEnd w:id="7"/>
      <w:r w:rsidR="00A248C9">
        <w:rPr>
          <w:rStyle w:val="CommentReference"/>
        </w:rPr>
        <w:commentReference w:id="7"/>
      </w:r>
    </w:p>
    <w:p w14:paraId="011EC1B5" w14:textId="357A2B17" w:rsidR="00AD3D11" w:rsidRPr="001656A5" w:rsidRDefault="001656A5">
      <w:pPr>
        <w:rPr>
          <w:u w:val="single"/>
        </w:rPr>
      </w:pPr>
      <w:r w:rsidRPr="001656A5">
        <w:rPr>
          <w:u w:val="single"/>
        </w:rPr>
        <w:t>Data Set 1</w:t>
      </w:r>
    </w:p>
    <w:p w14:paraId="768D5896" w14:textId="6445015E" w:rsidR="00AD3D11" w:rsidRDefault="003C207C">
      <w:r>
        <w:t>P</w:t>
      </w:r>
      <w:r w:rsidR="001656A5">
        <w:t xml:space="preserve">ublished in the Journal </w:t>
      </w:r>
      <w:r w:rsidR="001656A5">
        <w:rPr>
          <w:i/>
          <w:iCs/>
        </w:rPr>
        <w:t>Animals,</w:t>
      </w:r>
      <w:r w:rsidR="001656A5">
        <w:t xml:space="preserve"> by MDPI, in </w:t>
      </w:r>
      <w:r w:rsidR="001656A5">
        <w:rPr>
          <w:i/>
          <w:iCs/>
        </w:rPr>
        <w:t>September, 2021; issue 11.</w:t>
      </w:r>
      <w:r w:rsidR="001656A5">
        <w:t xml:space="preserve"> </w:t>
      </w:r>
      <w:r w:rsidR="00635C92">
        <w:t xml:space="preserve">The article was </w:t>
      </w:r>
      <w:r w:rsidR="00635C92" w:rsidRPr="009A7993">
        <w:t>Pet–Human</w:t>
      </w:r>
      <w:r w:rsidR="00635C92">
        <w:t xml:space="preserve"> </w:t>
      </w:r>
      <w:r w:rsidR="00635C92" w:rsidRPr="009A7993">
        <w:t>Relationships: Dogs versus Cats.</w:t>
      </w:r>
      <w:r w:rsidR="00A248C9">
        <w:t xml:space="preserve"> </w:t>
      </w:r>
      <w:r w:rsidR="001656A5">
        <w:t xml:space="preserve">Authors </w:t>
      </w:r>
      <w:r w:rsidR="00A248C9">
        <w:t>-</w:t>
      </w:r>
      <w:r w:rsidR="001656A5">
        <w:t xml:space="preserve"> </w:t>
      </w:r>
      <w:r w:rsidR="001656A5">
        <w:rPr>
          <w:i/>
          <w:iCs/>
        </w:rPr>
        <w:t xml:space="preserve">Monica Gonzalez-Ramirez </w:t>
      </w:r>
      <w:r w:rsidR="001656A5">
        <w:t xml:space="preserve">and </w:t>
      </w:r>
      <w:r w:rsidR="00942EAC">
        <w:rPr>
          <w:i/>
          <w:iCs/>
        </w:rPr>
        <w:t>Rene Landero-Hernandez</w:t>
      </w:r>
      <w:r w:rsidR="00942EAC">
        <w:t xml:space="preserve">. </w:t>
      </w:r>
      <w:r w:rsidR="00942EAC" w:rsidRPr="00942EAC">
        <w:t>Animals</w:t>
      </w:r>
      <w:r w:rsidR="00942EAC">
        <w:t xml:space="preserve"> is a</w:t>
      </w:r>
      <w:r>
        <w:t>n</w:t>
      </w:r>
      <w:r w:rsidR="00942EAC">
        <w:t xml:space="preserve"> international peer reviewed journal devoted entirely to animal studies.</w:t>
      </w:r>
    </w:p>
    <w:p w14:paraId="64E8FEC7" w14:textId="77777777" w:rsidR="00FA784C" w:rsidRDefault="00FA784C">
      <w:pPr>
        <w:rPr>
          <w:u w:val="single"/>
        </w:rPr>
      </w:pPr>
      <w:r>
        <w:rPr>
          <w:u w:val="single"/>
        </w:rPr>
        <w:br w:type="page"/>
      </w:r>
    </w:p>
    <w:p w14:paraId="25B070DD" w14:textId="61F73CEB" w:rsidR="003C207C" w:rsidRPr="001656A5" w:rsidRDefault="003C207C" w:rsidP="003C207C">
      <w:pPr>
        <w:rPr>
          <w:u w:val="single"/>
        </w:rPr>
      </w:pPr>
      <w:r w:rsidRPr="001656A5">
        <w:rPr>
          <w:u w:val="single"/>
        </w:rPr>
        <w:lastRenderedPageBreak/>
        <w:t xml:space="preserve">Data Set </w:t>
      </w:r>
      <w:r>
        <w:rPr>
          <w:u w:val="single"/>
        </w:rPr>
        <w:t>2</w:t>
      </w:r>
    </w:p>
    <w:p w14:paraId="1BD76702" w14:textId="3401A5F7" w:rsidR="00A248C9" w:rsidRPr="00566E57" w:rsidRDefault="003C207C" w:rsidP="003C207C">
      <w:r>
        <w:t xml:space="preserve">Published in the journal </w:t>
      </w:r>
      <w:r>
        <w:rPr>
          <w:i/>
          <w:iCs/>
        </w:rPr>
        <w:t>Current biology, Sept 2019, issue 29,</w:t>
      </w:r>
      <w:r>
        <w:t xml:space="preserve"> published by Elsevier Ltd. </w:t>
      </w:r>
      <w:r w:rsidR="00635C92">
        <w:t xml:space="preserve">The article was </w:t>
      </w:r>
      <w:r w:rsidR="00635C92" w:rsidRPr="00635C92">
        <w:t>Attachment bonds between domestic cats and humans</w:t>
      </w:r>
      <w:r w:rsidR="00635C92">
        <w:t xml:space="preserve">. Authors - </w:t>
      </w:r>
      <w:r>
        <w:t xml:space="preserve">Kristyn Vitale, Alexandra Behnke, and Monique Udell. </w:t>
      </w:r>
      <w:r>
        <w:rPr>
          <w:i/>
          <w:iCs/>
        </w:rPr>
        <w:t>Current Biology</w:t>
      </w:r>
      <w:r>
        <w:t xml:space="preserve"> is an international bi-weekly peer reviewed journal.</w:t>
      </w:r>
    </w:p>
    <w:p w14:paraId="1F2CBACE" w14:textId="0D493238" w:rsidR="003C207C" w:rsidRDefault="003C207C">
      <w:r w:rsidRPr="001656A5">
        <w:rPr>
          <w:u w:val="single"/>
        </w:rPr>
        <w:t xml:space="preserve">Data Set </w:t>
      </w:r>
      <w:r>
        <w:rPr>
          <w:u w:val="single"/>
        </w:rPr>
        <w:t>3</w:t>
      </w:r>
      <w:r w:rsidR="00A248C9">
        <w:rPr>
          <w:u w:val="single"/>
        </w:rPr>
        <w:t xml:space="preserve"> </w:t>
      </w:r>
      <w:r>
        <w:t xml:space="preserve">Published in the Journal </w:t>
      </w:r>
      <w:r>
        <w:rPr>
          <w:i/>
          <w:iCs/>
        </w:rPr>
        <w:t xml:space="preserve">Attachment and Human Development, </w:t>
      </w:r>
      <w:r>
        <w:t xml:space="preserve">in </w:t>
      </w:r>
      <w:r>
        <w:rPr>
          <w:i/>
          <w:iCs/>
        </w:rPr>
        <w:t>2019, issue 21</w:t>
      </w:r>
      <w:r>
        <w:t xml:space="preserve">. </w:t>
      </w:r>
      <w:r w:rsidR="00A248C9">
        <w:t xml:space="preserve">The article was </w:t>
      </w:r>
      <w:r w:rsidR="00A248C9" w:rsidRPr="00635C92">
        <w:t>Attachment security in companion dogs</w:t>
      </w:r>
      <w:r w:rsidR="00A248C9">
        <w:t>. A</w:t>
      </w:r>
      <w:r>
        <w:t xml:space="preserve">uthors </w:t>
      </w:r>
      <w:r w:rsidR="00A248C9">
        <w:t>-</w:t>
      </w:r>
      <w:r>
        <w:t xml:space="preserve"> </w:t>
      </w:r>
      <w:r>
        <w:rPr>
          <w:i/>
          <w:iCs/>
        </w:rPr>
        <w:t xml:space="preserve">J. Solomon, A. Beetz, I. Schoberl, N. Gee, </w:t>
      </w:r>
      <w:r w:rsidRPr="002B7DD9">
        <w:t>and</w:t>
      </w:r>
      <w:r>
        <w:rPr>
          <w:i/>
          <w:iCs/>
        </w:rPr>
        <w:t xml:space="preserve"> K. Kotrschal.</w:t>
      </w:r>
      <w:r>
        <w:t xml:space="preserve"> This journal is an international peer review journal.</w:t>
      </w:r>
    </w:p>
    <w:p w14:paraId="08C7F89F" w14:textId="5C174FB8" w:rsidR="00A248C9" w:rsidRDefault="00A248C9">
      <w:pPr>
        <w:rPr>
          <w:b/>
          <w:bCs/>
        </w:rPr>
      </w:pPr>
      <w:r>
        <w:rPr>
          <w:noProof/>
        </w:rPr>
        <mc:AlternateContent>
          <mc:Choice Requires="wps">
            <w:drawing>
              <wp:anchor distT="45720" distB="45720" distL="114300" distR="114300" simplePos="0" relativeHeight="251661312" behindDoc="0" locked="0" layoutInCell="1" allowOverlap="1" wp14:anchorId="51C0896E" wp14:editId="35CD88CB">
                <wp:simplePos x="0" y="0"/>
                <wp:positionH relativeFrom="page">
                  <wp:align>center</wp:align>
                </wp:positionH>
                <wp:positionV relativeFrom="paragraph">
                  <wp:posOffset>-4054</wp:posOffset>
                </wp:positionV>
                <wp:extent cx="6865034" cy="829994"/>
                <wp:effectExtent l="0" t="0" r="1206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034" cy="829994"/>
                        </a:xfrm>
                        <a:prstGeom prst="rect">
                          <a:avLst/>
                        </a:prstGeom>
                        <a:solidFill>
                          <a:schemeClr val="bg1">
                            <a:lumMod val="85000"/>
                          </a:schemeClr>
                        </a:solidFill>
                        <a:ln w="9525">
                          <a:solidFill>
                            <a:srgbClr val="000000"/>
                          </a:solidFill>
                          <a:miter lim="800000"/>
                          <a:headEnd/>
                          <a:tailEnd/>
                        </a:ln>
                      </wps:spPr>
                      <wps:txbx>
                        <w:txbxContent>
                          <w:p w14:paraId="4D1B90D3" w14:textId="1991E799" w:rsidR="007D0982" w:rsidRDefault="007D0982" w:rsidP="007D0982">
                            <w:pPr>
                              <w:spacing w:after="0"/>
                            </w:pPr>
                            <w:r>
                              <w:t xml:space="preserve">Should have all my marks for </w:t>
                            </w:r>
                            <w:r w:rsidR="00FA784C">
                              <w:t>the first 3 criteria, and likely my mark for the last one (referencing)</w:t>
                            </w:r>
                            <w:r w:rsidR="002863D9">
                              <w:t>. The genre criteria is marked across you</w:t>
                            </w:r>
                            <w:r w:rsidR="007E6BFE">
                              <w:t>r</w:t>
                            </w:r>
                            <w:r w:rsidR="002863D9">
                              <w:t xml:space="preserve"> whole assignment. </w:t>
                            </w:r>
                            <w:r w:rsidR="007E6BFE">
                              <w:t xml:space="preserve">To target the genre mark, </w:t>
                            </w:r>
                            <w:r w:rsidR="002863D9">
                              <w:t>use the heading I have</w:t>
                            </w:r>
                            <w:r w:rsidR="007E6BFE">
                              <w:t xml:space="preserve"> here, in the order I have them</w:t>
                            </w:r>
                            <w:r w:rsidR="002863D9">
                              <w:t xml:space="preserve"> </w:t>
                            </w:r>
                            <w:r w:rsidR="007E6BFE">
                              <w:t>(</w:t>
                            </w:r>
                            <w:r w:rsidR="002863D9">
                              <w:t>or similar</w:t>
                            </w:r>
                            <w:r w:rsidR="007E6BFE">
                              <w:t>)</w:t>
                            </w:r>
                            <w:r w:rsidR="002863D9">
                              <w:t xml:space="preserve">; </w:t>
                            </w:r>
                            <w:r w:rsidR="007E6BFE">
                              <w:t xml:space="preserve">and </w:t>
                            </w:r>
                            <w:r w:rsidR="002863D9">
                              <w:t xml:space="preserve">use a passive tense (no personal pronouns </w:t>
                            </w:r>
                            <w:r w:rsidR="007E6BFE">
                              <w:t xml:space="preserve">- </w:t>
                            </w:r>
                            <w:r w:rsidR="002863D9">
                              <w:t xml:space="preserve">although this is becoming less strict </w:t>
                            </w:r>
                            <w:r w:rsidR="007E6BFE">
                              <w:t>-</w:t>
                            </w:r>
                            <w:r w:rsidR="002863D9">
                              <w:t xml:space="preserve"> best be safe)</w:t>
                            </w:r>
                            <w:r w:rsidR="007E6BFE">
                              <w:t>; use a tense (past or present) consistently (past or present tense is okay, but mixing is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0896E" id="_x0000_s1027" type="#_x0000_t202" style="position:absolute;margin-left:0;margin-top:-.3pt;width:540.55pt;height:65.3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" fillcolor="#d8d8d8 [2732]">
                <v:textbox>
                  <w:txbxContent>
                    <w:p w14:paraId="4D1B90D3" w14:textId="1991E799" w:rsidR="007D0982" w:rsidRDefault="007D0982" w:rsidP="007D0982">
                      <w:pPr>
                        <w:spacing w:after="0"/>
                      </w:pPr>
                      <w:r>
                        <w:t xml:space="preserve">Should have all my marks for </w:t>
                      </w:r>
                      <w:r w:rsidR="00FA784C">
                        <w:t>the first 3 criteria, and likely my mark for the last one (referencing)</w:t>
                      </w:r>
                      <w:r w:rsidR="002863D9">
                        <w:t>. The genre criteria is marked across you</w:t>
                      </w:r>
                      <w:r w:rsidR="007E6BFE">
                        <w:t>r</w:t>
                      </w:r>
                      <w:r w:rsidR="002863D9">
                        <w:t xml:space="preserve"> whole assignment. </w:t>
                      </w:r>
                      <w:r w:rsidR="007E6BFE">
                        <w:t xml:space="preserve">To target the genre mark, </w:t>
                      </w:r>
                      <w:r w:rsidR="002863D9">
                        <w:t>use the heading I have</w:t>
                      </w:r>
                      <w:r w:rsidR="007E6BFE">
                        <w:t xml:space="preserve"> here, in the order I have them</w:t>
                      </w:r>
                      <w:r w:rsidR="002863D9">
                        <w:t xml:space="preserve"> </w:t>
                      </w:r>
                      <w:r w:rsidR="007E6BFE">
                        <w:t>(</w:t>
                      </w:r>
                      <w:r w:rsidR="002863D9">
                        <w:t>or similar</w:t>
                      </w:r>
                      <w:r w:rsidR="007E6BFE">
                        <w:t>)</w:t>
                      </w:r>
                      <w:r w:rsidR="002863D9">
                        <w:t xml:space="preserve">; </w:t>
                      </w:r>
                      <w:r w:rsidR="007E6BFE">
                        <w:t xml:space="preserve">and </w:t>
                      </w:r>
                      <w:r w:rsidR="002863D9">
                        <w:t xml:space="preserve">use a passive tense (no personal pronouns </w:t>
                      </w:r>
                      <w:r w:rsidR="007E6BFE">
                        <w:t xml:space="preserve">- </w:t>
                      </w:r>
                      <w:r w:rsidR="002863D9">
                        <w:t xml:space="preserve">although this is becoming less strict </w:t>
                      </w:r>
                      <w:r w:rsidR="007E6BFE">
                        <w:t>-</w:t>
                      </w:r>
                      <w:r w:rsidR="002863D9">
                        <w:t xml:space="preserve"> best be safe)</w:t>
                      </w:r>
                      <w:r w:rsidR="007E6BFE">
                        <w:t>; use a tense (past or present) consistently (past or present tense is okay, but mixing is not).</w:t>
                      </w:r>
                    </w:p>
                  </w:txbxContent>
                </v:textbox>
                <w10:wrap anchorx="page"/>
              </v:shape>
            </w:pict>
          </mc:Fallback>
        </mc:AlternateContent>
      </w:r>
      <w:r>
        <w:rPr>
          <w:b/>
          <w:bCs/>
        </w:rPr>
        <w:br w:type="page"/>
      </w:r>
    </w:p>
    <w:p w14:paraId="6BC5B5D7" w14:textId="0EFA2FDA" w:rsidR="00E452D2" w:rsidRDefault="00702ACD">
      <w:pPr>
        <w:rPr>
          <w:b/>
          <w:bCs/>
        </w:rPr>
      </w:pPr>
      <w:r>
        <w:rPr>
          <w:noProof/>
        </w:rPr>
        <w:lastRenderedPageBreak/>
        <mc:AlternateContent>
          <mc:Choice Requires="wps">
            <w:drawing>
              <wp:anchor distT="45720" distB="45720" distL="114300" distR="114300" simplePos="0" relativeHeight="251667456" behindDoc="0" locked="0" layoutInCell="1" allowOverlap="1" wp14:anchorId="3108388D" wp14:editId="5927FA27">
                <wp:simplePos x="0" y="0"/>
                <wp:positionH relativeFrom="margin">
                  <wp:align>left</wp:align>
                </wp:positionH>
                <wp:positionV relativeFrom="paragraph">
                  <wp:posOffset>316084</wp:posOffset>
                </wp:positionV>
                <wp:extent cx="6814185" cy="2019300"/>
                <wp:effectExtent l="0" t="0" r="2476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2019782"/>
                        </a:xfrm>
                        <a:prstGeom prst="rect">
                          <a:avLst/>
                        </a:prstGeom>
                        <a:solidFill>
                          <a:schemeClr val="bg1">
                            <a:lumMod val="85000"/>
                          </a:schemeClr>
                        </a:solidFill>
                        <a:ln w="9525">
                          <a:solidFill>
                            <a:srgbClr val="000000"/>
                          </a:solidFill>
                          <a:miter lim="800000"/>
                          <a:headEnd/>
                          <a:tailEnd/>
                        </a:ln>
                      </wps:spPr>
                      <wps:txbx>
                        <w:txbxContent>
                          <w:p w14:paraId="236B2299" w14:textId="323E1390" w:rsidR="007E6BFE" w:rsidRDefault="007E6BFE" w:rsidP="007E6BFE">
                            <w:pPr>
                              <w:spacing w:after="0"/>
                            </w:pPr>
                            <w:r w:rsidRPr="00FA784C">
                              <w:t xml:space="preserve">The </w:t>
                            </w:r>
                            <w:r>
                              <w:t>second</w:t>
                            </w:r>
                            <w:r w:rsidRPr="00FA784C">
                              <w:t xml:space="preserve"> set of criteria you will be marked against is called “</w:t>
                            </w:r>
                            <w:r>
                              <w:t>ANALYSING</w:t>
                            </w:r>
                            <w:r w:rsidRPr="00FA784C">
                              <w:t xml:space="preserve">”. There are </w:t>
                            </w:r>
                            <w:r w:rsidR="00FE7E1C">
                              <w:t>3</w:t>
                            </w:r>
                            <w:r w:rsidRPr="00FA784C">
                              <w:t xml:space="preserve"> criteria but only </w:t>
                            </w:r>
                            <w:r w:rsidR="00FE7E1C">
                              <w:t>2</w:t>
                            </w:r>
                            <w:r w:rsidRPr="00FA784C">
                              <w:t xml:space="preserve"> you can write to directly. The criteria are</w:t>
                            </w:r>
                            <w:r>
                              <w:t>:</w:t>
                            </w: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10598"/>
                            </w:tblGrid>
                            <w:tr w:rsidR="00FE7E1C" w:rsidRPr="00FE7E1C" w14:paraId="310EBF03" w14:textId="77777777" w:rsidTr="00FE7E1C">
                              <w:trPr>
                                <w:trHeight w:val="371"/>
                              </w:trPr>
                              <w:tc>
                                <w:tcPr>
                                  <w:tcW w:w="10598" w:type="dxa"/>
                                </w:tcPr>
                                <w:p w14:paraId="46F23FCE" w14:textId="286AE76F" w:rsidR="00FE7E1C" w:rsidRPr="00FE7E1C" w:rsidRDefault="00FE7E1C" w:rsidP="00FE7E1C">
                                  <w:pPr>
                                    <w:numPr>
                                      <w:ilvl w:val="0"/>
                                      <w:numId w:val="3"/>
                                    </w:numPr>
                                    <w:spacing w:after="0"/>
                                    <w:ind w:left="142" w:hanging="142"/>
                                    <w:rPr>
                                      <w:rFonts w:cstheme="minorHAnsi"/>
                                      <w:i/>
                                      <w:iCs/>
                                      <w:color w:val="000000"/>
                                    </w:rPr>
                                  </w:pPr>
                                  <w:r w:rsidRPr="00FE7E1C">
                                    <w:rPr>
                                      <w:rFonts w:cstheme="minorHAnsi"/>
                                      <w:i/>
                                      <w:iCs/>
                                      <w:color w:val="000000"/>
                                    </w:rPr>
                                    <w:t xml:space="preserve">the identification of sufficient and relevant evidence </w:t>
                                  </w:r>
                                  <w:r>
                                    <w:rPr>
                                      <w:rFonts w:cstheme="minorHAnsi"/>
                                      <w:i/>
                                      <w:iCs/>
                                      <w:color w:val="000000"/>
                                    </w:rPr>
                                    <w:t>(cannot write to – based in the quantity and breadth of your data)</w:t>
                                  </w:r>
                                </w:p>
                                <w:p w14:paraId="5686A1F8" w14:textId="19F4169A" w:rsidR="00FE7E1C" w:rsidRPr="00FE7E1C" w:rsidRDefault="00FE7E1C" w:rsidP="00FE7E1C">
                                  <w:pPr>
                                    <w:numPr>
                                      <w:ilvl w:val="0"/>
                                      <w:numId w:val="3"/>
                                    </w:numPr>
                                    <w:spacing w:after="0"/>
                                    <w:ind w:left="142" w:hanging="142"/>
                                    <w:rPr>
                                      <w:rFonts w:cstheme="minorHAnsi"/>
                                      <w:i/>
                                      <w:iCs/>
                                      <w:color w:val="000000"/>
                                    </w:rPr>
                                  </w:pPr>
                                  <w:r w:rsidRPr="00FE7E1C">
                                    <w:rPr>
                                      <w:rFonts w:cstheme="minorHAnsi"/>
                                      <w:i/>
                                      <w:iCs/>
                                      <w:color w:val="000000"/>
                                    </w:rPr>
                                    <w:t xml:space="preserve">thorough identification of relevant trends/patterns/relationships in evidence </w:t>
                                  </w:r>
                                  <w:r>
                                    <w:rPr>
                                      <w:rFonts w:cstheme="minorHAnsi"/>
                                      <w:i/>
                                      <w:iCs/>
                                      <w:color w:val="000000"/>
                                    </w:rPr>
                                    <w:t>(write to)</w:t>
                                  </w:r>
                                </w:p>
                                <w:p w14:paraId="68C06795" w14:textId="541FA9F5" w:rsidR="00616597" w:rsidRPr="00AD39AB" w:rsidRDefault="00FE7E1C" w:rsidP="00616597">
                                  <w:pPr>
                                    <w:numPr>
                                      <w:ilvl w:val="0"/>
                                      <w:numId w:val="3"/>
                                    </w:numPr>
                                    <w:spacing w:after="0"/>
                                    <w:ind w:left="142" w:hanging="142"/>
                                    <w:rPr>
                                      <w:rFonts w:cstheme="minorHAnsi"/>
                                      <w:i/>
                                      <w:iCs/>
                                      <w:color w:val="000000"/>
                                    </w:rPr>
                                  </w:pPr>
                                  <w:r w:rsidRPr="00FE7E1C">
                                    <w:rPr>
                                      <w:rFonts w:cstheme="minorHAnsi"/>
                                      <w:i/>
                                      <w:iCs/>
                                      <w:color w:val="000000"/>
                                    </w:rPr>
                                    <w:t xml:space="preserve">thorough and appropriate identification of limitations of evidence </w:t>
                                  </w:r>
                                  <w:r>
                                    <w:rPr>
                                      <w:rFonts w:cstheme="minorHAnsi"/>
                                      <w:i/>
                                      <w:iCs/>
                                      <w:color w:val="000000"/>
                                    </w:rPr>
                                    <w:t>(write to)</w:t>
                                  </w:r>
                                </w:p>
                                <w:p w14:paraId="5CA13F85" w14:textId="2D1E70DC" w:rsidR="00FE7E1C" w:rsidRPr="00FE7E1C" w:rsidRDefault="00616597" w:rsidP="00702ACD">
                                  <w:pPr>
                                    <w:spacing w:before="120" w:after="0"/>
                                    <w:rPr>
                                      <w:rFonts w:cstheme="minorHAnsi"/>
                                      <w:color w:val="000000"/>
                                    </w:rPr>
                                  </w:pPr>
                                  <w:r>
                                    <w:rPr>
                                      <w:rFonts w:cstheme="minorHAnsi"/>
                                      <w:color w:val="000000"/>
                                    </w:rPr>
                                    <w:t xml:space="preserve">The general structure </w:t>
                                  </w:r>
                                  <w:r w:rsidR="000628B5">
                                    <w:rPr>
                                      <w:rFonts w:cstheme="minorHAnsi"/>
                                      <w:color w:val="000000"/>
                                    </w:rPr>
                                    <w:t>of this section is a little different to the others. H</w:t>
                                  </w:r>
                                  <w:r>
                                    <w:rPr>
                                      <w:rFonts w:cstheme="minorHAnsi"/>
                                      <w:color w:val="000000"/>
                                    </w:rPr>
                                    <w:t>ere</w:t>
                                  </w:r>
                                  <w:r w:rsidR="000628B5">
                                    <w:rPr>
                                      <w:rFonts w:cstheme="minorHAnsi"/>
                                      <w:color w:val="000000"/>
                                    </w:rPr>
                                    <w:t xml:space="preserve">, I like </w:t>
                                  </w:r>
                                  <w:r>
                                    <w:rPr>
                                      <w:rFonts w:cstheme="minorHAnsi"/>
                                      <w:color w:val="000000"/>
                                    </w:rPr>
                                    <w:t xml:space="preserve">to present the data, identify the trends, and identify the limitations – then repeat for each data set. You could present all the data sets, then do all the identifications of trends, then all the identifications of limitations. Either way is fine, but doing the data with </w:t>
                                  </w:r>
                                  <w:r w:rsidR="000628B5">
                                    <w:rPr>
                                      <w:rFonts w:cstheme="minorHAnsi"/>
                                      <w:color w:val="000000"/>
                                    </w:rPr>
                                    <w:t>the trends and limitations makes it easier for the teacher to confirm the veracity of your statements.</w:t>
                                  </w:r>
                                </w:p>
                              </w:tc>
                            </w:tr>
                          </w:tbl>
                          <w:p w14:paraId="3CB3543D" w14:textId="77777777" w:rsidR="007E6BFE" w:rsidRPr="00FA784C" w:rsidRDefault="007E6BFE" w:rsidP="00702ACD">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8388D" id="_x0000_s1028" type="#_x0000_t202" style="position:absolute;margin-left:0;margin-top:24.9pt;width:536.55pt;height:15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" fillcolor="#d8d8d8 [2732]">
                <v:textbox>
                  <w:txbxContent>
                    <w:p w14:paraId="236B2299" w14:textId="323E1390" w:rsidR="007E6BFE" w:rsidRDefault="007E6BFE" w:rsidP="007E6BFE">
                      <w:pPr>
                        <w:spacing w:after="0"/>
                      </w:pPr>
                      <w:r w:rsidRPr="00FA784C">
                        <w:t xml:space="preserve">The </w:t>
                      </w:r>
                      <w:r>
                        <w:t>second</w:t>
                      </w:r>
                      <w:r w:rsidRPr="00FA784C">
                        <w:t xml:space="preserve"> set of criteria you will be marked against is called “</w:t>
                      </w:r>
                      <w:r>
                        <w:t>ANALYSING</w:t>
                      </w:r>
                      <w:r w:rsidRPr="00FA784C">
                        <w:t xml:space="preserve">”. There are </w:t>
                      </w:r>
                      <w:r w:rsidR="00FE7E1C">
                        <w:t>3</w:t>
                      </w:r>
                      <w:r w:rsidRPr="00FA784C">
                        <w:t xml:space="preserve"> criteria but only </w:t>
                      </w:r>
                      <w:r w:rsidR="00FE7E1C">
                        <w:t>2</w:t>
                      </w:r>
                      <w:r w:rsidRPr="00FA784C">
                        <w:t xml:space="preserve"> you can write to directly. The criteria are</w:t>
                      </w:r>
                      <w:r>
                        <w:t>:</w:t>
                      </w: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10598"/>
                      </w:tblGrid>
                      <w:tr w:rsidR="00FE7E1C" w:rsidRPr="00FE7E1C" w14:paraId="310EBF03" w14:textId="77777777" w:rsidTr="00FE7E1C">
                        <w:trPr>
                          <w:trHeight w:val="371"/>
                        </w:trPr>
                        <w:tc>
                          <w:tcPr>
                            <w:tcW w:w="10598" w:type="dxa"/>
                          </w:tcPr>
                          <w:p w14:paraId="46F23FCE" w14:textId="286AE76F" w:rsidR="00FE7E1C" w:rsidRPr="00FE7E1C" w:rsidRDefault="00FE7E1C" w:rsidP="00FE7E1C">
                            <w:pPr>
                              <w:numPr>
                                <w:ilvl w:val="0"/>
                                <w:numId w:val="3"/>
                              </w:numPr>
                              <w:spacing w:after="0"/>
                              <w:ind w:left="142" w:hanging="142"/>
                              <w:rPr>
                                <w:rFonts w:cstheme="minorHAnsi"/>
                                <w:i/>
                                <w:iCs/>
                                <w:color w:val="000000"/>
                              </w:rPr>
                            </w:pPr>
                            <w:r w:rsidRPr="00FE7E1C">
                              <w:rPr>
                                <w:rFonts w:cstheme="minorHAnsi"/>
                                <w:i/>
                                <w:iCs/>
                                <w:color w:val="000000"/>
                              </w:rPr>
                              <w:t xml:space="preserve">the identification of sufficient and relevant evidence </w:t>
                            </w:r>
                            <w:r>
                              <w:rPr>
                                <w:rFonts w:cstheme="minorHAnsi"/>
                                <w:i/>
                                <w:iCs/>
                                <w:color w:val="000000"/>
                              </w:rPr>
                              <w:t>(cannot write to – based in the quantity and breadth of your data)</w:t>
                            </w:r>
                          </w:p>
                          <w:p w14:paraId="5686A1F8" w14:textId="19F4169A" w:rsidR="00FE7E1C" w:rsidRPr="00FE7E1C" w:rsidRDefault="00FE7E1C" w:rsidP="00FE7E1C">
                            <w:pPr>
                              <w:numPr>
                                <w:ilvl w:val="0"/>
                                <w:numId w:val="3"/>
                              </w:numPr>
                              <w:spacing w:after="0"/>
                              <w:ind w:left="142" w:hanging="142"/>
                              <w:rPr>
                                <w:rFonts w:cstheme="minorHAnsi"/>
                                <w:i/>
                                <w:iCs/>
                                <w:color w:val="000000"/>
                              </w:rPr>
                            </w:pPr>
                            <w:r w:rsidRPr="00FE7E1C">
                              <w:rPr>
                                <w:rFonts w:cstheme="minorHAnsi"/>
                                <w:i/>
                                <w:iCs/>
                                <w:color w:val="000000"/>
                              </w:rPr>
                              <w:t xml:space="preserve">thorough identification of relevant trends/patterns/relationships in evidence </w:t>
                            </w:r>
                            <w:r>
                              <w:rPr>
                                <w:rFonts w:cstheme="minorHAnsi"/>
                                <w:i/>
                                <w:iCs/>
                                <w:color w:val="000000"/>
                              </w:rPr>
                              <w:t>(write to)</w:t>
                            </w:r>
                          </w:p>
                          <w:p w14:paraId="68C06795" w14:textId="541FA9F5" w:rsidR="00616597" w:rsidRPr="00AD39AB" w:rsidRDefault="00FE7E1C" w:rsidP="00616597">
                            <w:pPr>
                              <w:numPr>
                                <w:ilvl w:val="0"/>
                                <w:numId w:val="3"/>
                              </w:numPr>
                              <w:spacing w:after="0"/>
                              <w:ind w:left="142" w:hanging="142"/>
                              <w:rPr>
                                <w:rFonts w:cstheme="minorHAnsi"/>
                                <w:i/>
                                <w:iCs/>
                                <w:color w:val="000000"/>
                              </w:rPr>
                            </w:pPr>
                            <w:r w:rsidRPr="00FE7E1C">
                              <w:rPr>
                                <w:rFonts w:cstheme="minorHAnsi"/>
                                <w:i/>
                                <w:iCs/>
                                <w:color w:val="000000"/>
                              </w:rPr>
                              <w:t xml:space="preserve">thorough and appropriate identification of limitations of evidence </w:t>
                            </w:r>
                            <w:r>
                              <w:rPr>
                                <w:rFonts w:cstheme="minorHAnsi"/>
                                <w:i/>
                                <w:iCs/>
                                <w:color w:val="000000"/>
                              </w:rPr>
                              <w:t>(write to)</w:t>
                            </w:r>
                          </w:p>
                          <w:p w14:paraId="5CA13F85" w14:textId="2D1E70DC" w:rsidR="00FE7E1C" w:rsidRPr="00FE7E1C" w:rsidRDefault="00616597" w:rsidP="00702ACD">
                            <w:pPr>
                              <w:spacing w:before="120" w:after="0"/>
                              <w:rPr>
                                <w:rFonts w:cstheme="minorHAnsi"/>
                                <w:color w:val="000000"/>
                              </w:rPr>
                            </w:pPr>
                            <w:r>
                              <w:rPr>
                                <w:rFonts w:cstheme="minorHAnsi"/>
                                <w:color w:val="000000"/>
                              </w:rPr>
                              <w:t xml:space="preserve">The general structure </w:t>
                            </w:r>
                            <w:r w:rsidR="000628B5">
                              <w:rPr>
                                <w:rFonts w:cstheme="minorHAnsi"/>
                                <w:color w:val="000000"/>
                              </w:rPr>
                              <w:t>of this section is a little different to the others. H</w:t>
                            </w:r>
                            <w:r>
                              <w:rPr>
                                <w:rFonts w:cstheme="minorHAnsi"/>
                                <w:color w:val="000000"/>
                              </w:rPr>
                              <w:t>ere</w:t>
                            </w:r>
                            <w:r w:rsidR="000628B5">
                              <w:rPr>
                                <w:rFonts w:cstheme="minorHAnsi"/>
                                <w:color w:val="000000"/>
                              </w:rPr>
                              <w:t xml:space="preserve">, I like </w:t>
                            </w:r>
                            <w:r>
                              <w:rPr>
                                <w:rFonts w:cstheme="minorHAnsi"/>
                                <w:color w:val="000000"/>
                              </w:rPr>
                              <w:t xml:space="preserve">to present the data, identify the trends, and identify the limitations – then repeat for each data set. You could present all the data sets, then do all the identifications of trends, then all the identifications of limitations. Either way is fine, but doing the data with </w:t>
                            </w:r>
                            <w:r w:rsidR="000628B5">
                              <w:rPr>
                                <w:rFonts w:cstheme="minorHAnsi"/>
                                <w:color w:val="000000"/>
                              </w:rPr>
                              <w:t>the trends and limitations makes it easier for the teacher to confirm the veracity of your statements.</w:t>
                            </w:r>
                          </w:p>
                        </w:tc>
                      </w:tr>
                    </w:tbl>
                    <w:p w14:paraId="3CB3543D" w14:textId="77777777" w:rsidR="007E6BFE" w:rsidRPr="00FA784C" w:rsidRDefault="007E6BFE" w:rsidP="00702ACD">
                      <w:pPr>
                        <w:spacing w:after="0"/>
                      </w:pPr>
                    </w:p>
                  </w:txbxContent>
                </v:textbox>
                <w10:wrap type="topAndBottom" anchorx="margin"/>
              </v:shape>
            </w:pict>
          </mc:Fallback>
        </mc:AlternateContent>
      </w:r>
      <w:r w:rsidR="00AD39AB">
        <w:rPr>
          <w:noProof/>
        </w:rPr>
        <mc:AlternateContent>
          <mc:Choice Requires="wps">
            <w:drawing>
              <wp:anchor distT="45720" distB="45720" distL="114300" distR="114300" simplePos="0" relativeHeight="251675648" behindDoc="0" locked="0" layoutInCell="1" allowOverlap="1" wp14:anchorId="35C7CDD4" wp14:editId="38F8C94E">
                <wp:simplePos x="0" y="0"/>
                <wp:positionH relativeFrom="margin">
                  <wp:align>left</wp:align>
                </wp:positionH>
                <wp:positionV relativeFrom="paragraph">
                  <wp:posOffset>2463350</wp:posOffset>
                </wp:positionV>
                <wp:extent cx="6814185" cy="1573530"/>
                <wp:effectExtent l="0" t="0" r="24765" b="266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1574157"/>
                        </a:xfrm>
                        <a:prstGeom prst="rect">
                          <a:avLst/>
                        </a:prstGeom>
                        <a:solidFill>
                          <a:schemeClr val="bg1">
                            <a:lumMod val="85000"/>
                          </a:schemeClr>
                        </a:solidFill>
                        <a:ln w="9525">
                          <a:solidFill>
                            <a:srgbClr val="000000"/>
                          </a:solidFill>
                          <a:miter lim="800000"/>
                          <a:headEnd/>
                          <a:tailEnd/>
                        </a:ln>
                      </wps:spPr>
                      <wps:txbx>
                        <w:txbxContent>
                          <w:p w14:paraId="44046631" w14:textId="77777777" w:rsidR="00A76376" w:rsidRDefault="00A76376" w:rsidP="00A76376">
                            <w:pPr>
                              <w:spacing w:after="0"/>
                            </w:pPr>
                            <w:r w:rsidRPr="00FA784C">
                              <w:t xml:space="preserve">The </w:t>
                            </w:r>
                            <w:r>
                              <w:t>first</w:t>
                            </w:r>
                            <w:r w:rsidRPr="00FA784C">
                              <w:t xml:space="preserve"> criteria you will be marked against </w:t>
                            </w:r>
                            <w:r>
                              <w:t>in</w:t>
                            </w:r>
                            <w:r w:rsidRPr="00FA784C">
                              <w:t xml:space="preserve"> “</w:t>
                            </w:r>
                            <w:r>
                              <w:t>ANALYSING</w:t>
                            </w:r>
                            <w:r w:rsidRPr="00FA784C">
                              <w:t>”</w:t>
                            </w:r>
                            <w:r>
                              <w:t xml:space="preserve"> is :</w:t>
                            </w: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10598"/>
                            </w:tblGrid>
                            <w:tr w:rsidR="00A76376" w:rsidRPr="00FE7E1C" w14:paraId="18C1D559" w14:textId="77777777" w:rsidTr="00FE7E1C">
                              <w:trPr>
                                <w:trHeight w:val="371"/>
                              </w:trPr>
                              <w:tc>
                                <w:tcPr>
                                  <w:tcW w:w="10598" w:type="dxa"/>
                                </w:tcPr>
                                <w:p w14:paraId="4F190D98" w14:textId="77777777" w:rsidR="00AD39AB" w:rsidRPr="00AD39AB" w:rsidRDefault="00A76376" w:rsidP="00AD39AB">
                                  <w:pPr>
                                    <w:numPr>
                                      <w:ilvl w:val="0"/>
                                      <w:numId w:val="3"/>
                                    </w:numPr>
                                    <w:spacing w:after="0"/>
                                    <w:ind w:left="142" w:hanging="142"/>
                                    <w:rPr>
                                      <w:rFonts w:cstheme="minorHAnsi"/>
                                      <w:color w:val="000000"/>
                                    </w:rPr>
                                  </w:pPr>
                                  <w:r w:rsidRPr="00FE7E1C">
                                    <w:rPr>
                                      <w:rFonts w:cstheme="minorHAnsi"/>
                                      <w:i/>
                                      <w:iCs/>
                                      <w:color w:val="000000"/>
                                    </w:rPr>
                                    <w:t xml:space="preserve">the identification of sufficient and relevant evidence </w:t>
                                  </w:r>
                                </w:p>
                                <w:p w14:paraId="2F66E091" w14:textId="5601549D" w:rsidR="00A76376" w:rsidRPr="00FE7E1C" w:rsidRDefault="00A76376" w:rsidP="00AD39AB">
                                  <w:pPr>
                                    <w:spacing w:after="0"/>
                                    <w:rPr>
                                      <w:rFonts w:cstheme="minorHAnsi"/>
                                      <w:color w:val="000000"/>
                                    </w:rPr>
                                  </w:pPr>
                                  <w:r>
                                    <w:rPr>
                                      <w:rFonts w:cstheme="minorHAnsi"/>
                                      <w:color w:val="000000"/>
                                    </w:rPr>
                                    <w:t xml:space="preserve">This is a judgement your teacher will make about your data – not the sources (the articles your data was obtained from). Teachers will want to </w:t>
                                  </w:r>
                                  <w:r w:rsidR="006A38C9">
                                    <w:rPr>
                                      <w:rFonts w:cstheme="minorHAnsi"/>
                                      <w:color w:val="000000"/>
                                    </w:rPr>
                                    <w:t xml:space="preserve">that you have </w:t>
                                  </w:r>
                                  <w:r>
                                    <w:rPr>
                                      <w:rFonts w:cstheme="minorHAnsi"/>
                                      <w:color w:val="000000"/>
                                    </w:rPr>
                                    <w:t xml:space="preserve">three sets of data as a minimum. I have two criteria in my RQ. The first is owner’s perception of the relationship with the pet – and I have one piece of data for this, but it covers both cats and dogs. The second criteria of the RQ is </w:t>
                                  </w:r>
                                  <w:r w:rsidR="006A38C9">
                                    <w:rPr>
                                      <w:rFonts w:cstheme="minorHAnsi"/>
                                      <w:color w:val="000000"/>
                                    </w:rPr>
                                    <w:t xml:space="preserve">the </w:t>
                                  </w:r>
                                  <w:r>
                                    <w:rPr>
                                      <w:rFonts w:cstheme="minorHAnsi"/>
                                      <w:color w:val="000000"/>
                                    </w:rPr>
                                    <w:t xml:space="preserve">attachment of the pet to the owner and I have two sets of data (one on cats and one on dogs). This would be the minimum amount of data needed as it does cover the whole of the RQ. If your RQ has only one criterion, then you should have three pieces of data covering it. </w:t>
                                  </w:r>
                                </w:p>
                              </w:tc>
                            </w:tr>
                          </w:tbl>
                          <w:p w14:paraId="5F22736C" w14:textId="77777777" w:rsidR="00A76376" w:rsidRPr="00FA784C" w:rsidRDefault="00A76376" w:rsidP="00A76376">
                            <w:pPr>
                              <w:spacing w:after="0"/>
                              <w:ind w:left="284" w:hanging="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CDD4" id="_x0000_s1029" type="#_x0000_t202" style="position:absolute;margin-left:0;margin-top:193.95pt;width:536.55pt;height:123.9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" fillcolor="#d8d8d8 [2732]">
                <v:textbox>
                  <w:txbxContent>
                    <w:p w14:paraId="44046631" w14:textId="77777777" w:rsidR="00A76376" w:rsidRDefault="00A76376" w:rsidP="00A76376">
                      <w:pPr>
                        <w:spacing w:after="0"/>
                      </w:pPr>
                      <w:r w:rsidRPr="00FA784C">
                        <w:t xml:space="preserve">The </w:t>
                      </w:r>
                      <w:r>
                        <w:t>first</w:t>
                      </w:r>
                      <w:r w:rsidRPr="00FA784C">
                        <w:t xml:space="preserve"> criteria you will be marked against </w:t>
                      </w:r>
                      <w:r>
                        <w:t>in</w:t>
                      </w:r>
                      <w:r w:rsidRPr="00FA784C">
                        <w:t xml:space="preserve"> “</w:t>
                      </w:r>
                      <w:r>
                        <w:t>ANALYSING</w:t>
                      </w:r>
                      <w:r w:rsidRPr="00FA784C">
                        <w:t>”</w:t>
                      </w:r>
                      <w:r>
                        <w:t xml:space="preserve"> is :</w:t>
                      </w: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10598"/>
                      </w:tblGrid>
                      <w:tr w:rsidR="00A76376" w:rsidRPr="00FE7E1C" w14:paraId="18C1D559" w14:textId="77777777" w:rsidTr="00FE7E1C">
                        <w:trPr>
                          <w:trHeight w:val="371"/>
                        </w:trPr>
                        <w:tc>
                          <w:tcPr>
                            <w:tcW w:w="10598" w:type="dxa"/>
                          </w:tcPr>
                          <w:p w14:paraId="4F190D98" w14:textId="77777777" w:rsidR="00AD39AB" w:rsidRPr="00AD39AB" w:rsidRDefault="00A76376" w:rsidP="00AD39AB">
                            <w:pPr>
                              <w:numPr>
                                <w:ilvl w:val="0"/>
                                <w:numId w:val="3"/>
                              </w:numPr>
                              <w:spacing w:after="0"/>
                              <w:ind w:left="142" w:hanging="142"/>
                              <w:rPr>
                                <w:rFonts w:cstheme="minorHAnsi"/>
                                <w:color w:val="000000"/>
                              </w:rPr>
                            </w:pPr>
                            <w:r w:rsidRPr="00FE7E1C">
                              <w:rPr>
                                <w:rFonts w:cstheme="minorHAnsi"/>
                                <w:i/>
                                <w:iCs/>
                                <w:color w:val="000000"/>
                              </w:rPr>
                              <w:t xml:space="preserve">the identification of sufficient and relevant evidence </w:t>
                            </w:r>
                          </w:p>
                          <w:p w14:paraId="2F66E091" w14:textId="5601549D" w:rsidR="00A76376" w:rsidRPr="00FE7E1C" w:rsidRDefault="00A76376" w:rsidP="00AD39AB">
                            <w:pPr>
                              <w:spacing w:after="0"/>
                              <w:rPr>
                                <w:rFonts w:cstheme="minorHAnsi"/>
                                <w:color w:val="000000"/>
                              </w:rPr>
                            </w:pPr>
                            <w:r>
                              <w:rPr>
                                <w:rFonts w:cstheme="minorHAnsi"/>
                                <w:color w:val="000000"/>
                              </w:rPr>
                              <w:t xml:space="preserve">This is a judgement your teacher will make about your data – not the sources (the articles your data was obtained from). Teachers will want to </w:t>
                            </w:r>
                            <w:r w:rsidR="006A38C9">
                              <w:rPr>
                                <w:rFonts w:cstheme="minorHAnsi"/>
                                <w:color w:val="000000"/>
                              </w:rPr>
                              <w:t xml:space="preserve">that you have </w:t>
                            </w:r>
                            <w:r>
                              <w:rPr>
                                <w:rFonts w:cstheme="minorHAnsi"/>
                                <w:color w:val="000000"/>
                              </w:rPr>
                              <w:t xml:space="preserve">three sets of data as a minimum. I have two criteria in my RQ. The first is owner’s perception of the relationship with the pet – and I have one piece of data for this, but it covers both cats and dogs. The second criteria of the RQ is </w:t>
                            </w:r>
                            <w:r w:rsidR="006A38C9">
                              <w:rPr>
                                <w:rFonts w:cstheme="minorHAnsi"/>
                                <w:color w:val="000000"/>
                              </w:rPr>
                              <w:t xml:space="preserve">the </w:t>
                            </w:r>
                            <w:r>
                              <w:rPr>
                                <w:rFonts w:cstheme="minorHAnsi"/>
                                <w:color w:val="000000"/>
                              </w:rPr>
                              <w:t xml:space="preserve">attachment of the pet to the owner and I have two sets of data (one on cats and one on dogs). This would be the minimum amount of data needed as it does cover the whole of the RQ. If your RQ has only one criterion, then you should have three pieces of data covering it. </w:t>
                            </w:r>
                          </w:p>
                        </w:tc>
                      </w:tr>
                    </w:tbl>
                    <w:p w14:paraId="5F22736C" w14:textId="77777777" w:rsidR="00A76376" w:rsidRPr="00FA784C" w:rsidRDefault="00A76376" w:rsidP="00A76376">
                      <w:pPr>
                        <w:spacing w:after="0"/>
                        <w:ind w:left="284" w:hanging="284"/>
                      </w:pPr>
                    </w:p>
                  </w:txbxContent>
                </v:textbox>
                <w10:wrap type="topAndBottom" anchorx="margin"/>
              </v:shape>
            </w:pict>
          </mc:Fallback>
        </mc:AlternateContent>
      </w:r>
      <w:r w:rsidR="00E452D2" w:rsidRPr="00E452D2">
        <w:rPr>
          <w:b/>
          <w:bCs/>
        </w:rPr>
        <w:t>ANALYSIS</w:t>
      </w:r>
    </w:p>
    <w:p w14:paraId="183BAA63" w14:textId="0E6B3023" w:rsidR="00A76376" w:rsidRDefault="00A76376" w:rsidP="00FE7E1C">
      <w:pPr>
        <w:spacing w:before="240"/>
      </w:pPr>
    </w:p>
    <w:p w14:paraId="29857782" w14:textId="1559270C" w:rsidR="00942EAC" w:rsidRPr="00942EAC" w:rsidRDefault="00A97746" w:rsidP="00FE7E1C">
      <w:pPr>
        <w:spacing w:before="240"/>
      </w:pPr>
      <w:r>
        <w:t xml:space="preserve">Data Set 1 - </w:t>
      </w:r>
      <w:commentRangeStart w:id="8"/>
      <w:r w:rsidR="00942EAC">
        <w:t>The data table shows 132 owner</w:t>
      </w:r>
      <w:r w:rsidR="00FE7E1C">
        <w:t>s</w:t>
      </w:r>
      <w:r w:rsidR="00942EAC">
        <w:t xml:space="preserve"> (of both a cat and a dog) responses to the MDORS </w:t>
      </w:r>
      <w:r w:rsidR="00A248C9">
        <w:t xml:space="preserve">(Monash Dog Owner Response Scale) </w:t>
      </w:r>
      <w:r w:rsidR="00942EAC">
        <w:t xml:space="preserve">and CORS </w:t>
      </w:r>
      <w:r w:rsidR="00A248C9">
        <w:t xml:space="preserve">(Cat Owners Response Scale) </w:t>
      </w:r>
      <w:r w:rsidR="00942EAC">
        <w:t>surveys. Scores are a maximum of five and a minimum of zero.</w:t>
      </w:r>
      <w:commentRangeEnd w:id="8"/>
      <w:r w:rsidR="002F4A8C">
        <w:rPr>
          <w:rStyle w:val="CommentReference"/>
        </w:rPr>
        <w:commentReference w:id="8"/>
      </w:r>
      <w:r>
        <w:t xml:space="preserve"> The mean values (M) are used for analysis.</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934"/>
        <w:gridCol w:w="496"/>
        <w:gridCol w:w="494"/>
        <w:gridCol w:w="494"/>
        <w:gridCol w:w="725"/>
        <w:gridCol w:w="554"/>
        <w:gridCol w:w="554"/>
        <w:gridCol w:w="554"/>
        <w:gridCol w:w="725"/>
        <w:gridCol w:w="2048"/>
      </w:tblGrid>
      <w:tr w:rsidR="00AD3D11" w:rsidRPr="00AD3D11" w14:paraId="0A90CAC2" w14:textId="77777777" w:rsidTr="00A97746">
        <w:trPr>
          <w:tblHeader/>
        </w:trPr>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61CEF1A9" w14:textId="77777777" w:rsidR="00AD3D11" w:rsidRPr="00AD3D11" w:rsidRDefault="00AD3D11" w:rsidP="00AD3D11">
            <w:pPr>
              <w:rPr>
                <w:b/>
                <w:bCs/>
              </w:rPr>
            </w:pPr>
            <w:r w:rsidRPr="00AD3D11">
              <w:rPr>
                <w:b/>
                <w:bCs/>
              </w:rPr>
              <w:t>Variable</w:t>
            </w:r>
          </w:p>
        </w:tc>
        <w:tc>
          <w:tcPr>
            <w:tcW w:w="0" w:type="auto"/>
            <w:tcBorders>
              <w:top w:val="single" w:sz="4" w:space="0" w:color="auto"/>
              <w:left w:val="nil"/>
              <w:bottom w:val="single" w:sz="6" w:space="0" w:color="auto"/>
              <w:right w:val="single" w:sz="4" w:space="0" w:color="FF0000"/>
            </w:tcBorders>
            <w:tcMar>
              <w:top w:w="48" w:type="dxa"/>
              <w:left w:w="96" w:type="dxa"/>
              <w:bottom w:w="48" w:type="dxa"/>
              <w:right w:w="96" w:type="dxa"/>
            </w:tcMar>
            <w:vAlign w:val="center"/>
            <w:hideMark/>
          </w:tcPr>
          <w:p w14:paraId="5B19CE50" w14:textId="77777777" w:rsidR="00AD3D11" w:rsidRPr="00AD3D11" w:rsidRDefault="00AD3D11" w:rsidP="00AD3D11">
            <w:pPr>
              <w:rPr>
                <w:b/>
                <w:bCs/>
              </w:rPr>
            </w:pPr>
            <w:r w:rsidRPr="00AD3D11">
              <w:rPr>
                <w:b/>
                <w:bCs/>
              </w:rPr>
              <w:t>Cat</w:t>
            </w:r>
            <w:r w:rsidRPr="00AD3D11">
              <w:rPr>
                <w:b/>
                <w:bCs/>
              </w:rPr>
              <w:br/>
              <w:t>Me</w:t>
            </w:r>
          </w:p>
        </w:tc>
        <w:tc>
          <w:tcPr>
            <w:tcW w:w="0" w:type="auto"/>
            <w:tcBorders>
              <w:top w:val="single" w:sz="4" w:space="0" w:color="auto"/>
              <w:left w:val="single" w:sz="4" w:space="0" w:color="FF0000"/>
              <w:bottom w:val="single" w:sz="6" w:space="0" w:color="auto"/>
              <w:right w:val="single" w:sz="4" w:space="0" w:color="FF0000"/>
            </w:tcBorders>
            <w:shd w:val="clear" w:color="auto" w:fill="FF9999"/>
            <w:tcMar>
              <w:top w:w="48" w:type="dxa"/>
              <w:left w:w="96" w:type="dxa"/>
              <w:bottom w:w="48" w:type="dxa"/>
              <w:right w:w="96" w:type="dxa"/>
            </w:tcMar>
            <w:vAlign w:val="center"/>
            <w:hideMark/>
          </w:tcPr>
          <w:p w14:paraId="080CBED0" w14:textId="77777777" w:rsidR="00AD3D11" w:rsidRPr="00AD3D11" w:rsidRDefault="00AD3D11" w:rsidP="00AD3D11">
            <w:pPr>
              <w:rPr>
                <w:b/>
                <w:bCs/>
              </w:rPr>
            </w:pPr>
            <w:r w:rsidRPr="00AD3D11">
              <w:rPr>
                <w:b/>
                <w:bCs/>
              </w:rPr>
              <w:t>Cat</w:t>
            </w:r>
            <w:r w:rsidRPr="00AD3D11">
              <w:rPr>
                <w:b/>
                <w:bCs/>
              </w:rPr>
              <w:br/>
              <w:t>M</w:t>
            </w:r>
          </w:p>
        </w:tc>
        <w:tc>
          <w:tcPr>
            <w:tcW w:w="0" w:type="auto"/>
            <w:tcBorders>
              <w:top w:val="single" w:sz="6" w:space="0" w:color="auto"/>
              <w:left w:val="single" w:sz="4" w:space="0" w:color="FF0000"/>
              <w:bottom w:val="single" w:sz="6" w:space="0" w:color="auto"/>
              <w:right w:val="nil"/>
            </w:tcBorders>
            <w:tcMar>
              <w:top w:w="48" w:type="dxa"/>
              <w:left w:w="96" w:type="dxa"/>
              <w:bottom w:w="48" w:type="dxa"/>
              <w:right w:w="96" w:type="dxa"/>
            </w:tcMar>
            <w:vAlign w:val="center"/>
            <w:hideMark/>
          </w:tcPr>
          <w:p w14:paraId="6C00ECAE" w14:textId="77777777" w:rsidR="00AD3D11" w:rsidRPr="00AD3D11" w:rsidRDefault="00AD3D11" w:rsidP="00AD3D11">
            <w:pPr>
              <w:rPr>
                <w:b/>
                <w:bCs/>
              </w:rPr>
            </w:pPr>
            <w:r w:rsidRPr="00AD3D11">
              <w:rPr>
                <w:b/>
                <w:bCs/>
              </w:rPr>
              <w:t>Cat</w:t>
            </w:r>
            <w:r w:rsidRPr="00AD3D11">
              <w:rPr>
                <w:b/>
                <w:bCs/>
              </w:rPr>
              <w:br/>
              <w:t>SD</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7A84B51C" w14:textId="77777777" w:rsidR="00AD3D11" w:rsidRPr="00AD3D11" w:rsidRDefault="00AD3D11" w:rsidP="00AD3D11">
            <w:pPr>
              <w:rPr>
                <w:b/>
                <w:bCs/>
              </w:rPr>
            </w:pPr>
            <w:r w:rsidRPr="00AD3D11">
              <w:rPr>
                <w:b/>
                <w:bCs/>
              </w:rPr>
              <w:t>Alpha</w:t>
            </w:r>
          </w:p>
        </w:tc>
        <w:tc>
          <w:tcPr>
            <w:tcW w:w="0" w:type="auto"/>
            <w:tcBorders>
              <w:top w:val="single" w:sz="4" w:space="0" w:color="auto"/>
              <w:left w:val="nil"/>
              <w:bottom w:val="single" w:sz="6" w:space="0" w:color="auto"/>
              <w:right w:val="single" w:sz="4" w:space="0" w:color="FF0000"/>
            </w:tcBorders>
            <w:tcMar>
              <w:top w:w="48" w:type="dxa"/>
              <w:left w:w="96" w:type="dxa"/>
              <w:bottom w:w="48" w:type="dxa"/>
              <w:right w:w="96" w:type="dxa"/>
            </w:tcMar>
            <w:vAlign w:val="center"/>
            <w:hideMark/>
          </w:tcPr>
          <w:p w14:paraId="5024F493" w14:textId="77777777" w:rsidR="00AD3D11" w:rsidRPr="00AD3D11" w:rsidRDefault="00AD3D11" w:rsidP="00AD3D11">
            <w:pPr>
              <w:rPr>
                <w:b/>
                <w:bCs/>
              </w:rPr>
            </w:pPr>
            <w:r w:rsidRPr="00AD3D11">
              <w:rPr>
                <w:b/>
                <w:bCs/>
              </w:rPr>
              <w:t>Dog</w:t>
            </w:r>
            <w:r w:rsidRPr="00AD3D11">
              <w:rPr>
                <w:b/>
                <w:bCs/>
              </w:rPr>
              <w:br/>
              <w:t>Me</w:t>
            </w:r>
          </w:p>
        </w:tc>
        <w:tc>
          <w:tcPr>
            <w:tcW w:w="0" w:type="auto"/>
            <w:tcBorders>
              <w:top w:val="single" w:sz="4" w:space="0" w:color="auto"/>
              <w:left w:val="single" w:sz="4" w:space="0" w:color="FF0000"/>
              <w:bottom w:val="single" w:sz="6" w:space="0" w:color="auto"/>
              <w:right w:val="single" w:sz="4" w:space="0" w:color="FF0000"/>
            </w:tcBorders>
            <w:shd w:val="clear" w:color="auto" w:fill="FF9999"/>
            <w:tcMar>
              <w:top w:w="48" w:type="dxa"/>
              <w:left w:w="96" w:type="dxa"/>
              <w:bottom w:w="48" w:type="dxa"/>
              <w:right w:w="96" w:type="dxa"/>
            </w:tcMar>
            <w:vAlign w:val="center"/>
            <w:hideMark/>
          </w:tcPr>
          <w:p w14:paraId="34C7798E" w14:textId="77777777" w:rsidR="00AD3D11" w:rsidRPr="00AD3D11" w:rsidRDefault="00AD3D11" w:rsidP="00AD3D11">
            <w:pPr>
              <w:rPr>
                <w:b/>
                <w:bCs/>
              </w:rPr>
            </w:pPr>
            <w:r w:rsidRPr="00AD3D11">
              <w:rPr>
                <w:b/>
                <w:bCs/>
              </w:rPr>
              <w:t>Dog</w:t>
            </w:r>
            <w:r w:rsidRPr="00AD3D11">
              <w:rPr>
                <w:b/>
                <w:bCs/>
              </w:rPr>
              <w:br/>
              <w:t>M</w:t>
            </w:r>
          </w:p>
        </w:tc>
        <w:tc>
          <w:tcPr>
            <w:tcW w:w="0" w:type="auto"/>
            <w:tcBorders>
              <w:top w:val="single" w:sz="6" w:space="0" w:color="auto"/>
              <w:left w:val="single" w:sz="4" w:space="0" w:color="FF0000"/>
              <w:bottom w:val="single" w:sz="6" w:space="0" w:color="auto"/>
              <w:right w:val="nil"/>
            </w:tcBorders>
            <w:tcMar>
              <w:top w:w="48" w:type="dxa"/>
              <w:left w:w="96" w:type="dxa"/>
              <w:bottom w:w="48" w:type="dxa"/>
              <w:right w:w="96" w:type="dxa"/>
            </w:tcMar>
            <w:vAlign w:val="center"/>
            <w:hideMark/>
          </w:tcPr>
          <w:p w14:paraId="638F015E" w14:textId="77777777" w:rsidR="00AD3D11" w:rsidRPr="00AD3D11" w:rsidRDefault="00AD3D11" w:rsidP="00AD3D11">
            <w:pPr>
              <w:rPr>
                <w:b/>
                <w:bCs/>
              </w:rPr>
            </w:pPr>
            <w:r w:rsidRPr="00AD3D11">
              <w:rPr>
                <w:b/>
                <w:bCs/>
              </w:rPr>
              <w:t>Dog</w:t>
            </w:r>
            <w:r w:rsidRPr="00AD3D11">
              <w:rPr>
                <w:b/>
                <w:bCs/>
              </w:rPr>
              <w:br/>
              <w:t>SD</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0034699D" w14:textId="77777777" w:rsidR="00AD3D11" w:rsidRPr="00AD3D11" w:rsidRDefault="00AD3D11" w:rsidP="00AD3D11">
            <w:pPr>
              <w:rPr>
                <w:b/>
                <w:bCs/>
              </w:rPr>
            </w:pPr>
            <w:r w:rsidRPr="00AD3D11">
              <w:rPr>
                <w:b/>
                <w:bCs/>
              </w:rPr>
              <w:t>Alpha</w:t>
            </w:r>
          </w:p>
        </w:tc>
        <w:tc>
          <w:tcPr>
            <w:tcW w:w="0" w:type="auto"/>
            <w:tcBorders>
              <w:top w:val="single" w:sz="6" w:space="0" w:color="auto"/>
              <w:left w:val="nil"/>
              <w:bottom w:val="single" w:sz="6" w:space="0" w:color="auto"/>
              <w:right w:val="nil"/>
            </w:tcBorders>
            <w:tcMar>
              <w:top w:w="48" w:type="dxa"/>
              <w:left w:w="96" w:type="dxa"/>
              <w:bottom w:w="48" w:type="dxa"/>
              <w:right w:w="96" w:type="dxa"/>
            </w:tcMar>
            <w:vAlign w:val="center"/>
            <w:hideMark/>
          </w:tcPr>
          <w:p w14:paraId="75C4662D" w14:textId="77777777" w:rsidR="00AD3D11" w:rsidRPr="00AD3D11" w:rsidRDefault="00AD3D11" w:rsidP="00AD3D11">
            <w:pPr>
              <w:rPr>
                <w:b/>
                <w:bCs/>
              </w:rPr>
            </w:pPr>
            <w:r w:rsidRPr="00AD3D11">
              <w:rPr>
                <w:b/>
                <w:bCs/>
              </w:rPr>
              <w:t>Wilcoxon Rank Test</w:t>
            </w:r>
          </w:p>
        </w:tc>
      </w:tr>
      <w:tr w:rsidR="00AD3D11" w:rsidRPr="00AD3D11" w14:paraId="72E893CD" w14:textId="77777777" w:rsidTr="00A97746">
        <w:tc>
          <w:tcPr>
            <w:tcW w:w="0" w:type="auto"/>
            <w:tcBorders>
              <w:top w:val="nil"/>
              <w:left w:val="nil"/>
              <w:bottom w:val="nil"/>
              <w:right w:val="nil"/>
            </w:tcBorders>
            <w:tcMar>
              <w:top w:w="48" w:type="dxa"/>
              <w:left w:w="96" w:type="dxa"/>
              <w:bottom w:w="48" w:type="dxa"/>
              <w:right w:w="96" w:type="dxa"/>
            </w:tcMar>
            <w:vAlign w:val="center"/>
            <w:hideMark/>
          </w:tcPr>
          <w:p w14:paraId="6FBF2075" w14:textId="77777777" w:rsidR="00AD3D11" w:rsidRPr="00AD3D11" w:rsidRDefault="00AD3D11" w:rsidP="00AD3D11">
            <w:r w:rsidRPr="00AD3D11">
              <w:t>Pet–owner interaction</w:t>
            </w:r>
          </w:p>
        </w:tc>
        <w:tc>
          <w:tcPr>
            <w:tcW w:w="0" w:type="auto"/>
            <w:tcBorders>
              <w:top w:val="nil"/>
              <w:left w:val="nil"/>
              <w:bottom w:val="nil"/>
              <w:right w:val="single" w:sz="4" w:space="0" w:color="FF0000"/>
            </w:tcBorders>
            <w:tcMar>
              <w:top w:w="48" w:type="dxa"/>
              <w:left w:w="96" w:type="dxa"/>
              <w:bottom w:w="48" w:type="dxa"/>
              <w:right w:w="96" w:type="dxa"/>
            </w:tcMar>
            <w:vAlign w:val="center"/>
            <w:hideMark/>
          </w:tcPr>
          <w:p w14:paraId="124D1A40" w14:textId="77777777" w:rsidR="00AD3D11" w:rsidRPr="00AD3D11" w:rsidRDefault="00AD3D11" w:rsidP="00AD3D11">
            <w:r w:rsidRPr="00AD3D11">
              <w:t>4.8</w:t>
            </w:r>
          </w:p>
        </w:tc>
        <w:tc>
          <w:tcPr>
            <w:tcW w:w="0" w:type="auto"/>
            <w:tcBorders>
              <w:top w:val="nil"/>
              <w:left w:val="single" w:sz="4" w:space="0" w:color="FF0000"/>
              <w:bottom w:val="nil"/>
              <w:right w:val="single" w:sz="4" w:space="0" w:color="FF0000"/>
            </w:tcBorders>
            <w:shd w:val="clear" w:color="auto" w:fill="FF9999"/>
            <w:tcMar>
              <w:top w:w="48" w:type="dxa"/>
              <w:left w:w="96" w:type="dxa"/>
              <w:bottom w:w="48" w:type="dxa"/>
              <w:right w:w="96" w:type="dxa"/>
            </w:tcMar>
            <w:vAlign w:val="center"/>
            <w:hideMark/>
          </w:tcPr>
          <w:p w14:paraId="32F4B289" w14:textId="77777777" w:rsidR="00AD3D11" w:rsidRPr="00AD3D11" w:rsidRDefault="00AD3D11" w:rsidP="00AD3D11">
            <w:r w:rsidRPr="00AD3D11">
              <w:t>4.6</w:t>
            </w:r>
          </w:p>
        </w:tc>
        <w:tc>
          <w:tcPr>
            <w:tcW w:w="0" w:type="auto"/>
            <w:tcBorders>
              <w:top w:val="nil"/>
              <w:left w:val="single" w:sz="4" w:space="0" w:color="FF0000"/>
              <w:bottom w:val="nil"/>
              <w:right w:val="nil"/>
            </w:tcBorders>
            <w:tcMar>
              <w:top w:w="48" w:type="dxa"/>
              <w:left w:w="96" w:type="dxa"/>
              <w:bottom w:w="48" w:type="dxa"/>
              <w:right w:w="96" w:type="dxa"/>
            </w:tcMar>
            <w:vAlign w:val="center"/>
            <w:hideMark/>
          </w:tcPr>
          <w:p w14:paraId="70720ED4" w14:textId="77777777" w:rsidR="00AD3D11" w:rsidRPr="00AD3D11" w:rsidRDefault="00AD3D11" w:rsidP="00AD3D11">
            <w:r w:rsidRPr="00AD3D11">
              <w:t>0.6</w:t>
            </w:r>
          </w:p>
        </w:tc>
        <w:tc>
          <w:tcPr>
            <w:tcW w:w="0" w:type="auto"/>
            <w:tcBorders>
              <w:top w:val="nil"/>
              <w:left w:val="nil"/>
              <w:bottom w:val="nil"/>
              <w:right w:val="nil"/>
            </w:tcBorders>
            <w:tcMar>
              <w:top w:w="48" w:type="dxa"/>
              <w:left w:w="96" w:type="dxa"/>
              <w:bottom w:w="48" w:type="dxa"/>
              <w:right w:w="96" w:type="dxa"/>
            </w:tcMar>
            <w:vAlign w:val="center"/>
            <w:hideMark/>
          </w:tcPr>
          <w:p w14:paraId="62AFCBC8" w14:textId="77777777" w:rsidR="00AD3D11" w:rsidRPr="00AD3D11" w:rsidRDefault="00AD3D11" w:rsidP="00AD3D11">
            <w:r w:rsidRPr="00AD3D11">
              <w:t>0.81</w:t>
            </w:r>
          </w:p>
        </w:tc>
        <w:tc>
          <w:tcPr>
            <w:tcW w:w="0" w:type="auto"/>
            <w:tcBorders>
              <w:top w:val="nil"/>
              <w:left w:val="nil"/>
              <w:bottom w:val="nil"/>
              <w:right w:val="single" w:sz="4" w:space="0" w:color="FF0000"/>
            </w:tcBorders>
            <w:tcMar>
              <w:top w:w="48" w:type="dxa"/>
              <w:left w:w="96" w:type="dxa"/>
              <w:bottom w:w="48" w:type="dxa"/>
              <w:right w:w="96" w:type="dxa"/>
            </w:tcMar>
            <w:vAlign w:val="center"/>
            <w:hideMark/>
          </w:tcPr>
          <w:p w14:paraId="0D299FBC" w14:textId="77777777" w:rsidR="00AD3D11" w:rsidRPr="00AD3D11" w:rsidRDefault="00AD3D11" w:rsidP="00AD3D11">
            <w:r w:rsidRPr="00AD3D11">
              <w:t>3.4</w:t>
            </w:r>
          </w:p>
        </w:tc>
        <w:tc>
          <w:tcPr>
            <w:tcW w:w="0" w:type="auto"/>
            <w:tcBorders>
              <w:top w:val="nil"/>
              <w:left w:val="single" w:sz="4" w:space="0" w:color="FF0000"/>
              <w:bottom w:val="nil"/>
              <w:right w:val="single" w:sz="4" w:space="0" w:color="FF0000"/>
            </w:tcBorders>
            <w:shd w:val="clear" w:color="auto" w:fill="FF9999"/>
            <w:tcMar>
              <w:top w:w="48" w:type="dxa"/>
              <w:left w:w="96" w:type="dxa"/>
              <w:bottom w:w="48" w:type="dxa"/>
              <w:right w:w="96" w:type="dxa"/>
            </w:tcMar>
            <w:vAlign w:val="center"/>
            <w:hideMark/>
          </w:tcPr>
          <w:p w14:paraId="10E1AE3D" w14:textId="77777777" w:rsidR="00AD3D11" w:rsidRPr="00AD3D11" w:rsidRDefault="00AD3D11" w:rsidP="00AD3D11">
            <w:r w:rsidRPr="00AD3D11">
              <w:t>3.3</w:t>
            </w:r>
          </w:p>
        </w:tc>
        <w:tc>
          <w:tcPr>
            <w:tcW w:w="0" w:type="auto"/>
            <w:tcBorders>
              <w:top w:val="nil"/>
              <w:left w:val="single" w:sz="4" w:space="0" w:color="FF0000"/>
              <w:bottom w:val="nil"/>
              <w:right w:val="nil"/>
            </w:tcBorders>
            <w:tcMar>
              <w:top w:w="48" w:type="dxa"/>
              <w:left w:w="96" w:type="dxa"/>
              <w:bottom w:w="48" w:type="dxa"/>
              <w:right w:w="96" w:type="dxa"/>
            </w:tcMar>
            <w:vAlign w:val="center"/>
            <w:hideMark/>
          </w:tcPr>
          <w:p w14:paraId="3CE623D1" w14:textId="77777777" w:rsidR="00AD3D11" w:rsidRPr="00AD3D11" w:rsidRDefault="00AD3D11" w:rsidP="00AD3D11">
            <w:r w:rsidRPr="00AD3D11">
              <w:t>0.8</w:t>
            </w:r>
          </w:p>
        </w:tc>
        <w:tc>
          <w:tcPr>
            <w:tcW w:w="0" w:type="auto"/>
            <w:tcBorders>
              <w:top w:val="nil"/>
              <w:left w:val="nil"/>
              <w:bottom w:val="nil"/>
              <w:right w:val="nil"/>
            </w:tcBorders>
            <w:tcMar>
              <w:top w:w="48" w:type="dxa"/>
              <w:left w:w="96" w:type="dxa"/>
              <w:bottom w:w="48" w:type="dxa"/>
              <w:right w:w="96" w:type="dxa"/>
            </w:tcMar>
            <w:vAlign w:val="center"/>
            <w:hideMark/>
          </w:tcPr>
          <w:p w14:paraId="63F8D19B" w14:textId="77777777" w:rsidR="00AD3D11" w:rsidRPr="00AD3D11" w:rsidRDefault="00AD3D11" w:rsidP="00AD3D11">
            <w:r w:rsidRPr="00AD3D11">
              <w:t>0.85</w:t>
            </w:r>
          </w:p>
        </w:tc>
        <w:tc>
          <w:tcPr>
            <w:tcW w:w="0" w:type="auto"/>
            <w:tcBorders>
              <w:top w:val="nil"/>
              <w:left w:val="nil"/>
              <w:bottom w:val="nil"/>
              <w:right w:val="nil"/>
            </w:tcBorders>
            <w:tcMar>
              <w:top w:w="48" w:type="dxa"/>
              <w:left w:w="96" w:type="dxa"/>
              <w:bottom w:w="48" w:type="dxa"/>
              <w:right w:w="96" w:type="dxa"/>
            </w:tcMar>
            <w:vAlign w:val="center"/>
            <w:hideMark/>
          </w:tcPr>
          <w:p w14:paraId="5B8E087D" w14:textId="77777777" w:rsidR="00AD3D11" w:rsidRPr="00AD3D11" w:rsidRDefault="00AD3D11" w:rsidP="00AD3D11">
            <w:r w:rsidRPr="00AD3D11">
              <w:t>Z = −9.300; </w:t>
            </w:r>
            <w:r w:rsidRPr="00AD3D11">
              <w:rPr>
                <w:i/>
                <w:iCs/>
              </w:rPr>
              <w:t>p</w:t>
            </w:r>
            <w:r w:rsidRPr="00AD3D11">
              <w:t> = 0.001</w:t>
            </w:r>
          </w:p>
        </w:tc>
      </w:tr>
      <w:tr w:rsidR="00AD3D11" w:rsidRPr="00AD3D11" w14:paraId="229A01BA" w14:textId="77777777" w:rsidTr="00A97746">
        <w:tc>
          <w:tcPr>
            <w:tcW w:w="0" w:type="auto"/>
            <w:tcBorders>
              <w:top w:val="nil"/>
              <w:left w:val="nil"/>
              <w:bottom w:val="nil"/>
              <w:right w:val="nil"/>
            </w:tcBorders>
            <w:tcMar>
              <w:top w:w="48" w:type="dxa"/>
              <w:left w:w="96" w:type="dxa"/>
              <w:bottom w:w="48" w:type="dxa"/>
              <w:right w:w="96" w:type="dxa"/>
            </w:tcMar>
            <w:vAlign w:val="center"/>
            <w:hideMark/>
          </w:tcPr>
          <w:p w14:paraId="5F7B0AFE" w14:textId="0631C076" w:rsidR="00AD3D11" w:rsidRPr="00AD3D11" w:rsidRDefault="00AD3D11" w:rsidP="00AD3D11">
            <w:r w:rsidRPr="00AD3D11">
              <w:t>Perceived emotional</w:t>
            </w:r>
            <w:r w:rsidR="00942EAC">
              <w:t xml:space="preserve"> </w:t>
            </w:r>
            <w:r w:rsidRPr="00AD3D11">
              <w:t>closeness</w:t>
            </w:r>
          </w:p>
        </w:tc>
        <w:tc>
          <w:tcPr>
            <w:tcW w:w="0" w:type="auto"/>
            <w:tcBorders>
              <w:top w:val="nil"/>
              <w:left w:val="nil"/>
              <w:bottom w:val="nil"/>
              <w:right w:val="single" w:sz="4" w:space="0" w:color="FF0000"/>
            </w:tcBorders>
            <w:tcMar>
              <w:top w:w="48" w:type="dxa"/>
              <w:left w:w="96" w:type="dxa"/>
              <w:bottom w:w="48" w:type="dxa"/>
              <w:right w:w="96" w:type="dxa"/>
            </w:tcMar>
            <w:vAlign w:val="center"/>
            <w:hideMark/>
          </w:tcPr>
          <w:p w14:paraId="0E61A54B" w14:textId="77777777" w:rsidR="00AD3D11" w:rsidRPr="00AD3D11" w:rsidRDefault="00AD3D11" w:rsidP="00AD3D11">
            <w:r w:rsidRPr="00AD3D11">
              <w:t>3.9</w:t>
            </w:r>
          </w:p>
        </w:tc>
        <w:tc>
          <w:tcPr>
            <w:tcW w:w="0" w:type="auto"/>
            <w:tcBorders>
              <w:top w:val="nil"/>
              <w:left w:val="single" w:sz="4" w:space="0" w:color="FF0000"/>
              <w:bottom w:val="nil"/>
              <w:right w:val="single" w:sz="4" w:space="0" w:color="FF0000"/>
            </w:tcBorders>
            <w:shd w:val="clear" w:color="auto" w:fill="FF9999"/>
            <w:tcMar>
              <w:top w:w="48" w:type="dxa"/>
              <w:left w:w="96" w:type="dxa"/>
              <w:bottom w:w="48" w:type="dxa"/>
              <w:right w:w="96" w:type="dxa"/>
            </w:tcMar>
            <w:vAlign w:val="center"/>
            <w:hideMark/>
          </w:tcPr>
          <w:p w14:paraId="530EDAC1" w14:textId="77777777" w:rsidR="00AD3D11" w:rsidRPr="00AD3D11" w:rsidRDefault="00AD3D11" w:rsidP="00AD3D11">
            <w:r w:rsidRPr="00AD3D11">
              <w:t>3.9</w:t>
            </w:r>
          </w:p>
        </w:tc>
        <w:tc>
          <w:tcPr>
            <w:tcW w:w="0" w:type="auto"/>
            <w:tcBorders>
              <w:top w:val="nil"/>
              <w:left w:val="single" w:sz="4" w:space="0" w:color="FF0000"/>
              <w:bottom w:val="nil"/>
              <w:right w:val="nil"/>
            </w:tcBorders>
            <w:tcMar>
              <w:top w:w="48" w:type="dxa"/>
              <w:left w:w="96" w:type="dxa"/>
              <w:bottom w:w="48" w:type="dxa"/>
              <w:right w:w="96" w:type="dxa"/>
            </w:tcMar>
            <w:vAlign w:val="center"/>
            <w:hideMark/>
          </w:tcPr>
          <w:p w14:paraId="7BEAF3E7" w14:textId="77777777" w:rsidR="00AD3D11" w:rsidRPr="00AD3D11" w:rsidRDefault="00AD3D11" w:rsidP="00AD3D11">
            <w:r w:rsidRPr="00AD3D11">
              <w:t>0.7</w:t>
            </w:r>
          </w:p>
        </w:tc>
        <w:tc>
          <w:tcPr>
            <w:tcW w:w="0" w:type="auto"/>
            <w:tcBorders>
              <w:top w:val="nil"/>
              <w:left w:val="nil"/>
              <w:bottom w:val="nil"/>
              <w:right w:val="nil"/>
            </w:tcBorders>
            <w:tcMar>
              <w:top w:w="48" w:type="dxa"/>
              <w:left w:w="96" w:type="dxa"/>
              <w:bottom w:w="48" w:type="dxa"/>
              <w:right w:w="96" w:type="dxa"/>
            </w:tcMar>
            <w:vAlign w:val="center"/>
            <w:hideMark/>
          </w:tcPr>
          <w:p w14:paraId="7F9BE44B" w14:textId="77777777" w:rsidR="00AD3D11" w:rsidRPr="00AD3D11" w:rsidRDefault="00AD3D11" w:rsidP="00AD3D11">
            <w:r w:rsidRPr="00AD3D11">
              <w:t>0.88</w:t>
            </w:r>
          </w:p>
        </w:tc>
        <w:tc>
          <w:tcPr>
            <w:tcW w:w="0" w:type="auto"/>
            <w:tcBorders>
              <w:top w:val="nil"/>
              <w:left w:val="nil"/>
              <w:bottom w:val="nil"/>
              <w:right w:val="single" w:sz="4" w:space="0" w:color="FF0000"/>
            </w:tcBorders>
            <w:tcMar>
              <w:top w:w="48" w:type="dxa"/>
              <w:left w:w="96" w:type="dxa"/>
              <w:bottom w:w="48" w:type="dxa"/>
              <w:right w:w="96" w:type="dxa"/>
            </w:tcMar>
            <w:vAlign w:val="center"/>
            <w:hideMark/>
          </w:tcPr>
          <w:p w14:paraId="1A92095C" w14:textId="77777777" w:rsidR="00AD3D11" w:rsidRPr="00AD3D11" w:rsidRDefault="00AD3D11" w:rsidP="00AD3D11">
            <w:r w:rsidRPr="00AD3D11">
              <w:t>4.5</w:t>
            </w:r>
          </w:p>
        </w:tc>
        <w:tc>
          <w:tcPr>
            <w:tcW w:w="0" w:type="auto"/>
            <w:tcBorders>
              <w:top w:val="nil"/>
              <w:left w:val="single" w:sz="4" w:space="0" w:color="FF0000"/>
              <w:bottom w:val="nil"/>
              <w:right w:val="single" w:sz="4" w:space="0" w:color="FF0000"/>
            </w:tcBorders>
            <w:shd w:val="clear" w:color="auto" w:fill="FF9999"/>
            <w:tcMar>
              <w:top w:w="48" w:type="dxa"/>
              <w:left w:w="96" w:type="dxa"/>
              <w:bottom w:w="48" w:type="dxa"/>
              <w:right w:w="96" w:type="dxa"/>
            </w:tcMar>
            <w:vAlign w:val="center"/>
            <w:hideMark/>
          </w:tcPr>
          <w:p w14:paraId="6F7DC87D" w14:textId="77777777" w:rsidR="00AD3D11" w:rsidRPr="00AD3D11" w:rsidRDefault="00AD3D11" w:rsidP="00AD3D11">
            <w:r w:rsidRPr="00AD3D11">
              <w:t>4.3</w:t>
            </w:r>
          </w:p>
        </w:tc>
        <w:tc>
          <w:tcPr>
            <w:tcW w:w="0" w:type="auto"/>
            <w:tcBorders>
              <w:top w:val="nil"/>
              <w:left w:val="single" w:sz="4" w:space="0" w:color="FF0000"/>
              <w:bottom w:val="nil"/>
              <w:right w:val="nil"/>
            </w:tcBorders>
            <w:tcMar>
              <w:top w:w="48" w:type="dxa"/>
              <w:left w:w="96" w:type="dxa"/>
              <w:bottom w:w="48" w:type="dxa"/>
              <w:right w:w="96" w:type="dxa"/>
            </w:tcMar>
            <w:vAlign w:val="center"/>
            <w:hideMark/>
          </w:tcPr>
          <w:p w14:paraId="47815AD9" w14:textId="77777777" w:rsidR="00AD3D11" w:rsidRPr="00AD3D11" w:rsidRDefault="00AD3D11" w:rsidP="00AD3D11">
            <w:r w:rsidRPr="00AD3D11">
              <w:t>0.9</w:t>
            </w:r>
          </w:p>
        </w:tc>
        <w:tc>
          <w:tcPr>
            <w:tcW w:w="0" w:type="auto"/>
            <w:tcBorders>
              <w:top w:val="nil"/>
              <w:left w:val="nil"/>
              <w:bottom w:val="nil"/>
              <w:right w:val="nil"/>
            </w:tcBorders>
            <w:tcMar>
              <w:top w:w="48" w:type="dxa"/>
              <w:left w:w="96" w:type="dxa"/>
              <w:bottom w:w="48" w:type="dxa"/>
              <w:right w:w="96" w:type="dxa"/>
            </w:tcMar>
            <w:vAlign w:val="center"/>
            <w:hideMark/>
          </w:tcPr>
          <w:p w14:paraId="4886FEFD" w14:textId="77777777" w:rsidR="00AD3D11" w:rsidRPr="00AD3D11" w:rsidRDefault="00AD3D11" w:rsidP="00AD3D11">
            <w:r w:rsidRPr="00AD3D11">
              <w:t>0.94</w:t>
            </w:r>
          </w:p>
        </w:tc>
        <w:tc>
          <w:tcPr>
            <w:tcW w:w="0" w:type="auto"/>
            <w:tcBorders>
              <w:top w:val="nil"/>
              <w:left w:val="nil"/>
              <w:bottom w:val="nil"/>
              <w:right w:val="nil"/>
            </w:tcBorders>
            <w:tcMar>
              <w:top w:w="48" w:type="dxa"/>
              <w:left w:w="96" w:type="dxa"/>
              <w:bottom w:w="48" w:type="dxa"/>
              <w:right w:w="96" w:type="dxa"/>
            </w:tcMar>
            <w:vAlign w:val="center"/>
            <w:hideMark/>
          </w:tcPr>
          <w:p w14:paraId="7DF106AC" w14:textId="77777777" w:rsidR="00AD3D11" w:rsidRPr="00AD3D11" w:rsidRDefault="00AD3D11" w:rsidP="00AD3D11">
            <w:r w:rsidRPr="00AD3D11">
              <w:t>Z = −6.522; </w:t>
            </w:r>
            <w:r w:rsidRPr="00AD3D11">
              <w:rPr>
                <w:i/>
                <w:iCs/>
              </w:rPr>
              <w:t>p</w:t>
            </w:r>
            <w:r w:rsidRPr="00AD3D11">
              <w:t> = 0.001</w:t>
            </w:r>
          </w:p>
        </w:tc>
      </w:tr>
      <w:tr w:rsidR="00B07EBA" w:rsidRPr="00AD3D11" w14:paraId="5911AF33" w14:textId="77777777" w:rsidTr="00B07EBA">
        <w:tc>
          <w:tcPr>
            <w:tcW w:w="0" w:type="auto"/>
            <w:tcBorders>
              <w:top w:val="nil"/>
              <w:left w:val="nil"/>
              <w:bottom w:val="nil"/>
              <w:right w:val="nil"/>
            </w:tcBorders>
            <w:tcMar>
              <w:top w:w="48" w:type="dxa"/>
              <w:left w:w="96" w:type="dxa"/>
              <w:bottom w:w="48" w:type="dxa"/>
              <w:right w:w="96" w:type="dxa"/>
            </w:tcMar>
            <w:vAlign w:val="center"/>
            <w:hideMark/>
          </w:tcPr>
          <w:p w14:paraId="0940FF2F" w14:textId="77777777" w:rsidR="00AD3D11" w:rsidRPr="00AD3D11" w:rsidRDefault="00AD3D11" w:rsidP="00AD3D11">
            <w:r w:rsidRPr="00AD3D11">
              <w:t>Perceived costs</w:t>
            </w:r>
          </w:p>
        </w:tc>
        <w:tc>
          <w:tcPr>
            <w:tcW w:w="0" w:type="auto"/>
            <w:tcBorders>
              <w:top w:val="nil"/>
              <w:left w:val="nil"/>
              <w:bottom w:val="nil"/>
              <w:right w:val="single" w:sz="4" w:space="0" w:color="FF0000"/>
            </w:tcBorders>
            <w:tcMar>
              <w:top w:w="48" w:type="dxa"/>
              <w:left w:w="96" w:type="dxa"/>
              <w:bottom w:w="48" w:type="dxa"/>
              <w:right w:w="96" w:type="dxa"/>
            </w:tcMar>
            <w:vAlign w:val="center"/>
            <w:hideMark/>
          </w:tcPr>
          <w:p w14:paraId="1D8A73E9" w14:textId="77777777" w:rsidR="00AD3D11" w:rsidRPr="00AD3D11" w:rsidRDefault="00AD3D11" w:rsidP="00AD3D11">
            <w:r w:rsidRPr="00AD3D11">
              <w:t>1.7</w:t>
            </w:r>
          </w:p>
        </w:tc>
        <w:tc>
          <w:tcPr>
            <w:tcW w:w="0" w:type="auto"/>
            <w:tcBorders>
              <w:top w:val="nil"/>
              <w:left w:val="single" w:sz="4" w:space="0" w:color="FF0000"/>
              <w:bottom w:val="single" w:sz="4" w:space="0" w:color="FF0000"/>
              <w:right w:val="single" w:sz="4" w:space="0" w:color="FF0000"/>
            </w:tcBorders>
            <w:shd w:val="clear" w:color="auto" w:fill="FF9999"/>
            <w:tcMar>
              <w:top w:w="48" w:type="dxa"/>
              <w:left w:w="96" w:type="dxa"/>
              <w:bottom w:w="48" w:type="dxa"/>
              <w:right w:w="96" w:type="dxa"/>
            </w:tcMar>
            <w:vAlign w:val="center"/>
            <w:hideMark/>
          </w:tcPr>
          <w:p w14:paraId="638D7035" w14:textId="77777777" w:rsidR="00AD3D11" w:rsidRPr="00AD3D11" w:rsidRDefault="00AD3D11" w:rsidP="00AD3D11">
            <w:r w:rsidRPr="00AD3D11">
              <w:t>1.7</w:t>
            </w:r>
          </w:p>
        </w:tc>
        <w:tc>
          <w:tcPr>
            <w:tcW w:w="0" w:type="auto"/>
            <w:tcBorders>
              <w:top w:val="nil"/>
              <w:left w:val="single" w:sz="4" w:space="0" w:color="FF0000"/>
              <w:bottom w:val="nil"/>
              <w:right w:val="nil"/>
            </w:tcBorders>
            <w:tcMar>
              <w:top w:w="48" w:type="dxa"/>
              <w:left w:w="96" w:type="dxa"/>
              <w:bottom w:w="48" w:type="dxa"/>
              <w:right w:w="96" w:type="dxa"/>
            </w:tcMar>
            <w:vAlign w:val="center"/>
            <w:hideMark/>
          </w:tcPr>
          <w:p w14:paraId="441694CB" w14:textId="77777777" w:rsidR="00AD3D11" w:rsidRPr="00AD3D11" w:rsidRDefault="00AD3D11" w:rsidP="00AD3D11">
            <w:r w:rsidRPr="00AD3D11">
              <w:t>0.5</w:t>
            </w:r>
          </w:p>
        </w:tc>
        <w:tc>
          <w:tcPr>
            <w:tcW w:w="0" w:type="auto"/>
            <w:tcBorders>
              <w:top w:val="nil"/>
              <w:left w:val="nil"/>
              <w:bottom w:val="nil"/>
              <w:right w:val="nil"/>
            </w:tcBorders>
            <w:tcMar>
              <w:top w:w="48" w:type="dxa"/>
              <w:left w:w="96" w:type="dxa"/>
              <w:bottom w:w="48" w:type="dxa"/>
              <w:right w:w="96" w:type="dxa"/>
            </w:tcMar>
            <w:vAlign w:val="center"/>
            <w:hideMark/>
          </w:tcPr>
          <w:p w14:paraId="31570D08" w14:textId="77777777" w:rsidR="00AD3D11" w:rsidRPr="00AD3D11" w:rsidRDefault="00AD3D11" w:rsidP="00AD3D11">
            <w:r w:rsidRPr="00AD3D11">
              <w:t>0.68</w:t>
            </w:r>
          </w:p>
        </w:tc>
        <w:tc>
          <w:tcPr>
            <w:tcW w:w="0" w:type="auto"/>
            <w:tcBorders>
              <w:top w:val="nil"/>
              <w:left w:val="nil"/>
              <w:bottom w:val="nil"/>
              <w:right w:val="single" w:sz="4" w:space="0" w:color="FF0000"/>
            </w:tcBorders>
            <w:tcMar>
              <w:top w:w="48" w:type="dxa"/>
              <w:left w:w="96" w:type="dxa"/>
              <w:bottom w:w="48" w:type="dxa"/>
              <w:right w:w="96" w:type="dxa"/>
            </w:tcMar>
            <w:vAlign w:val="center"/>
            <w:hideMark/>
          </w:tcPr>
          <w:p w14:paraId="739BCB36" w14:textId="77777777" w:rsidR="00AD3D11" w:rsidRPr="00AD3D11" w:rsidRDefault="00AD3D11" w:rsidP="00AD3D11">
            <w:r w:rsidRPr="00AD3D11">
              <w:t>1.9</w:t>
            </w:r>
          </w:p>
        </w:tc>
        <w:tc>
          <w:tcPr>
            <w:tcW w:w="0" w:type="auto"/>
            <w:tcBorders>
              <w:top w:val="nil"/>
              <w:left w:val="single" w:sz="4" w:space="0" w:color="FF0000"/>
              <w:bottom w:val="single" w:sz="4" w:space="0" w:color="FF0000"/>
              <w:right w:val="single" w:sz="4" w:space="0" w:color="FF0000"/>
            </w:tcBorders>
            <w:shd w:val="clear" w:color="auto" w:fill="FF9999"/>
            <w:tcMar>
              <w:top w:w="48" w:type="dxa"/>
              <w:left w:w="96" w:type="dxa"/>
              <w:bottom w:w="48" w:type="dxa"/>
              <w:right w:w="96" w:type="dxa"/>
            </w:tcMar>
            <w:vAlign w:val="center"/>
            <w:hideMark/>
          </w:tcPr>
          <w:p w14:paraId="3ACFD89E" w14:textId="77777777" w:rsidR="00AD3D11" w:rsidRPr="00AD3D11" w:rsidRDefault="00AD3D11" w:rsidP="00AD3D11">
            <w:r w:rsidRPr="00AD3D11">
              <w:t>2.2</w:t>
            </w:r>
          </w:p>
        </w:tc>
        <w:tc>
          <w:tcPr>
            <w:tcW w:w="0" w:type="auto"/>
            <w:tcBorders>
              <w:top w:val="nil"/>
              <w:left w:val="single" w:sz="4" w:space="0" w:color="FF0000"/>
              <w:bottom w:val="nil"/>
              <w:right w:val="nil"/>
            </w:tcBorders>
            <w:tcMar>
              <w:top w:w="48" w:type="dxa"/>
              <w:left w:w="96" w:type="dxa"/>
              <w:bottom w:w="48" w:type="dxa"/>
              <w:right w:w="96" w:type="dxa"/>
            </w:tcMar>
            <w:vAlign w:val="center"/>
            <w:hideMark/>
          </w:tcPr>
          <w:p w14:paraId="52B604EE" w14:textId="77777777" w:rsidR="00AD3D11" w:rsidRPr="00AD3D11" w:rsidRDefault="00AD3D11" w:rsidP="00AD3D11">
            <w:r w:rsidRPr="00AD3D11">
              <w:t>0.8</w:t>
            </w:r>
          </w:p>
        </w:tc>
        <w:tc>
          <w:tcPr>
            <w:tcW w:w="0" w:type="auto"/>
            <w:tcBorders>
              <w:top w:val="nil"/>
              <w:left w:val="nil"/>
              <w:bottom w:val="nil"/>
              <w:right w:val="nil"/>
            </w:tcBorders>
            <w:tcMar>
              <w:top w:w="48" w:type="dxa"/>
              <w:left w:w="96" w:type="dxa"/>
              <w:bottom w:w="48" w:type="dxa"/>
              <w:right w:w="96" w:type="dxa"/>
            </w:tcMar>
            <w:vAlign w:val="center"/>
            <w:hideMark/>
          </w:tcPr>
          <w:p w14:paraId="2BE80F01" w14:textId="77777777" w:rsidR="00AD3D11" w:rsidRPr="00AD3D11" w:rsidRDefault="00AD3D11" w:rsidP="00AD3D11">
            <w:r w:rsidRPr="00AD3D11">
              <w:t>0.86</w:t>
            </w:r>
          </w:p>
        </w:tc>
        <w:tc>
          <w:tcPr>
            <w:tcW w:w="0" w:type="auto"/>
            <w:tcBorders>
              <w:top w:val="nil"/>
              <w:left w:val="nil"/>
              <w:bottom w:val="nil"/>
              <w:right w:val="nil"/>
            </w:tcBorders>
            <w:tcMar>
              <w:top w:w="48" w:type="dxa"/>
              <w:left w:w="96" w:type="dxa"/>
              <w:bottom w:w="48" w:type="dxa"/>
              <w:right w:w="96" w:type="dxa"/>
            </w:tcMar>
            <w:vAlign w:val="center"/>
            <w:hideMark/>
          </w:tcPr>
          <w:p w14:paraId="00946C77" w14:textId="77777777" w:rsidR="00AD3D11" w:rsidRPr="00AD3D11" w:rsidRDefault="00AD3D11" w:rsidP="00AD3D11">
            <w:r w:rsidRPr="00AD3D11">
              <w:t>Z = −6.059; </w:t>
            </w:r>
            <w:r w:rsidRPr="00AD3D11">
              <w:rPr>
                <w:i/>
                <w:iCs/>
              </w:rPr>
              <w:t>p</w:t>
            </w:r>
            <w:r w:rsidRPr="00AD3D11">
              <w:t> = 0.001</w:t>
            </w:r>
          </w:p>
        </w:tc>
      </w:tr>
      <w:tr w:rsidR="00B07EBA" w:rsidRPr="00AD3D11" w14:paraId="4A2BAB31" w14:textId="77777777" w:rsidTr="00B07EBA">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167B2A8C" w14:textId="77777777" w:rsidR="00AD3D11" w:rsidRPr="00AD3D11" w:rsidRDefault="00AD3D11" w:rsidP="00AD3D11">
            <w:r w:rsidRPr="00AD3D11">
              <w:t>CORS/MDORS</w:t>
            </w:r>
          </w:p>
        </w:tc>
        <w:tc>
          <w:tcPr>
            <w:tcW w:w="0" w:type="auto"/>
            <w:tcBorders>
              <w:top w:val="nil"/>
              <w:left w:val="nil"/>
              <w:bottom w:val="single" w:sz="4" w:space="0" w:color="auto"/>
              <w:right w:val="nil"/>
            </w:tcBorders>
            <w:tcMar>
              <w:top w:w="48" w:type="dxa"/>
              <w:left w:w="96" w:type="dxa"/>
              <w:bottom w:w="48" w:type="dxa"/>
              <w:right w:w="96" w:type="dxa"/>
            </w:tcMar>
            <w:vAlign w:val="center"/>
            <w:hideMark/>
          </w:tcPr>
          <w:p w14:paraId="0E1BF4D6" w14:textId="77777777" w:rsidR="00AD3D11" w:rsidRPr="00AD3D11" w:rsidRDefault="00AD3D11" w:rsidP="00AD3D11">
            <w:r w:rsidRPr="00AD3D11">
              <w:t>4.2</w:t>
            </w:r>
          </w:p>
        </w:tc>
        <w:tc>
          <w:tcPr>
            <w:tcW w:w="0" w:type="auto"/>
            <w:tcBorders>
              <w:top w:val="single" w:sz="4" w:space="0" w:color="FF0000"/>
              <w:left w:val="nil"/>
              <w:bottom w:val="single" w:sz="4" w:space="0" w:color="auto"/>
              <w:right w:val="nil"/>
            </w:tcBorders>
            <w:shd w:val="clear" w:color="auto" w:fill="FFFFFF" w:themeFill="background1"/>
            <w:tcMar>
              <w:top w:w="48" w:type="dxa"/>
              <w:left w:w="96" w:type="dxa"/>
              <w:bottom w:w="48" w:type="dxa"/>
              <w:right w:w="96" w:type="dxa"/>
            </w:tcMar>
            <w:vAlign w:val="center"/>
            <w:hideMark/>
          </w:tcPr>
          <w:p w14:paraId="618C5D27" w14:textId="77777777" w:rsidR="00AD3D11" w:rsidRPr="00AD3D11" w:rsidRDefault="00AD3D11" w:rsidP="00AD3D11">
            <w:r w:rsidRPr="00AD3D11">
              <w:t>4.2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60DE8FD6" w14:textId="77777777" w:rsidR="00AD3D11" w:rsidRPr="00AD3D11" w:rsidRDefault="00AD3D11" w:rsidP="00AD3D11">
            <w:r w:rsidRPr="00AD3D11">
              <w:t>0.5</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5540E972" w14:textId="77777777" w:rsidR="00AD3D11" w:rsidRPr="00AD3D11" w:rsidRDefault="00AD3D11" w:rsidP="00AD3D11">
            <w:r w:rsidRPr="00AD3D11">
              <w:t>0.88</w:t>
            </w:r>
          </w:p>
        </w:tc>
        <w:tc>
          <w:tcPr>
            <w:tcW w:w="0" w:type="auto"/>
            <w:tcBorders>
              <w:top w:val="nil"/>
              <w:left w:val="nil"/>
              <w:bottom w:val="single" w:sz="4" w:space="0" w:color="auto"/>
              <w:right w:val="nil"/>
            </w:tcBorders>
            <w:shd w:val="clear" w:color="auto" w:fill="FFFFFF" w:themeFill="background1"/>
            <w:tcMar>
              <w:top w:w="48" w:type="dxa"/>
              <w:left w:w="96" w:type="dxa"/>
              <w:bottom w:w="48" w:type="dxa"/>
              <w:right w:w="96" w:type="dxa"/>
            </w:tcMar>
            <w:vAlign w:val="center"/>
            <w:hideMark/>
          </w:tcPr>
          <w:p w14:paraId="3648990D" w14:textId="77777777" w:rsidR="00AD3D11" w:rsidRPr="00AD3D11" w:rsidRDefault="00AD3D11" w:rsidP="00AD3D11">
            <w:r w:rsidRPr="00AD3D11">
              <w:t>3.9</w:t>
            </w:r>
          </w:p>
        </w:tc>
        <w:tc>
          <w:tcPr>
            <w:tcW w:w="0" w:type="auto"/>
            <w:tcBorders>
              <w:top w:val="single" w:sz="4" w:space="0" w:color="FF0000"/>
              <w:left w:val="nil"/>
              <w:bottom w:val="single" w:sz="4" w:space="0" w:color="auto"/>
              <w:right w:val="nil"/>
            </w:tcBorders>
            <w:shd w:val="clear" w:color="auto" w:fill="FFFFFF" w:themeFill="background1"/>
            <w:tcMar>
              <w:top w:w="48" w:type="dxa"/>
              <w:left w:w="96" w:type="dxa"/>
              <w:bottom w:w="48" w:type="dxa"/>
              <w:right w:w="96" w:type="dxa"/>
            </w:tcMar>
            <w:vAlign w:val="center"/>
            <w:hideMark/>
          </w:tcPr>
          <w:p w14:paraId="1A244B03" w14:textId="77777777" w:rsidR="00AD3D11" w:rsidRPr="00AD3D11" w:rsidRDefault="00AD3D11" w:rsidP="00AD3D11">
            <w:r w:rsidRPr="00AD3D11">
              <w:t>3.8</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7D5E69E8" w14:textId="77777777" w:rsidR="00AD3D11" w:rsidRPr="00AD3D11" w:rsidRDefault="00AD3D11" w:rsidP="00AD3D11">
            <w:r w:rsidRPr="00AD3D11">
              <w:t>0.6</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2A11F5D9" w14:textId="77777777" w:rsidR="00AD3D11" w:rsidRPr="00AD3D11" w:rsidRDefault="00AD3D11" w:rsidP="00AD3D11">
            <w:r w:rsidRPr="00AD3D11">
              <w:t>0.92</w:t>
            </w:r>
          </w:p>
        </w:tc>
        <w:tc>
          <w:tcPr>
            <w:tcW w:w="0" w:type="auto"/>
            <w:tcBorders>
              <w:top w:val="nil"/>
              <w:left w:val="nil"/>
              <w:bottom w:val="single" w:sz="6" w:space="0" w:color="auto"/>
              <w:right w:val="nil"/>
            </w:tcBorders>
            <w:tcMar>
              <w:top w:w="48" w:type="dxa"/>
              <w:left w:w="96" w:type="dxa"/>
              <w:bottom w:w="48" w:type="dxa"/>
              <w:right w:w="96" w:type="dxa"/>
            </w:tcMar>
            <w:vAlign w:val="center"/>
            <w:hideMark/>
          </w:tcPr>
          <w:p w14:paraId="0E115662" w14:textId="77777777" w:rsidR="00AD3D11" w:rsidRPr="00AD3D11" w:rsidRDefault="00AD3D11" w:rsidP="00AD3D11">
            <w:r w:rsidRPr="00AD3D11">
              <w:t>Z = −6.801; </w:t>
            </w:r>
            <w:r w:rsidRPr="00AD3D11">
              <w:rPr>
                <w:i/>
                <w:iCs/>
              </w:rPr>
              <w:t>p</w:t>
            </w:r>
            <w:r w:rsidRPr="00AD3D11">
              <w:t> = 0.001</w:t>
            </w:r>
          </w:p>
        </w:tc>
      </w:tr>
    </w:tbl>
    <w:p w14:paraId="08535C7B" w14:textId="77777777" w:rsidR="00AD3D11" w:rsidRPr="00AD3D11" w:rsidRDefault="00AD3D11" w:rsidP="00AD3D11">
      <w:r w:rsidRPr="00AD3D11">
        <w:t>Me: Median; M: Mean; SD: Standard deviation.</w:t>
      </w:r>
    </w:p>
    <w:p w14:paraId="6B68F12E" w14:textId="1E96941A" w:rsidR="00AD3D11" w:rsidRPr="007C41A7" w:rsidRDefault="007C41A7" w:rsidP="00AD3D11">
      <w:pPr>
        <w:rPr>
          <w:b/>
          <w:bCs/>
        </w:rPr>
      </w:pPr>
      <w:r w:rsidRPr="007C41A7">
        <w:rPr>
          <w:b/>
          <w:bCs/>
        </w:rPr>
        <w:t>IDENTIFICATION OF TRENDS</w:t>
      </w:r>
    </w:p>
    <w:p w14:paraId="760C68D8" w14:textId="77777777" w:rsidR="00A97746" w:rsidRDefault="007C41A7" w:rsidP="00AD3D11">
      <w:r>
        <w:t xml:space="preserve">Data set one indicates that cat owners have </w:t>
      </w:r>
      <w:r w:rsidR="00A97746">
        <w:t xml:space="preserve">significantly </w:t>
      </w:r>
      <w:r>
        <w:t xml:space="preserve">more </w:t>
      </w:r>
      <w:r w:rsidR="00A97746">
        <w:t xml:space="preserve">care and affection </w:t>
      </w:r>
      <w:r>
        <w:t>interactions with their cat than with their dog. The difference was significant (</w:t>
      </w:r>
      <w:r>
        <w:rPr>
          <w:i/>
          <w:iCs/>
        </w:rPr>
        <w:t>p=0.001)</w:t>
      </w:r>
      <w:r>
        <w:t xml:space="preserve"> and consistent (alpha scores &gt;0.7), with a mean interaction score for cats of 4.6 versus a lower score of 3.3 for dogs</w:t>
      </w:r>
      <w:commentRangeStart w:id="9"/>
      <w:r>
        <w:t>.</w:t>
      </w:r>
      <w:commentRangeEnd w:id="9"/>
      <w:r w:rsidR="007D0982">
        <w:rPr>
          <w:rStyle w:val="CommentReference"/>
        </w:rPr>
        <w:commentReference w:id="9"/>
      </w:r>
      <w:r>
        <w:t xml:space="preserve"> </w:t>
      </w:r>
    </w:p>
    <w:p w14:paraId="1F74EADD" w14:textId="166BB72B" w:rsidR="00A97746" w:rsidRDefault="00A97746" w:rsidP="00AD3D11">
      <w:r>
        <w:t>O</w:t>
      </w:r>
      <w:r w:rsidR="007C41A7">
        <w:t>wner</w:t>
      </w:r>
      <w:r w:rsidR="00092667">
        <w:t>’</w:t>
      </w:r>
      <w:r w:rsidR="007C41A7">
        <w:t xml:space="preserve">s perception of emotional closeness to their cat was </w:t>
      </w:r>
      <w:r>
        <w:t xml:space="preserve">slightly </w:t>
      </w:r>
      <w:r w:rsidR="007C41A7">
        <w:t>lower than that recorded for dogs, indicating that owners felt a closer attachment to their dogs than their cat. The scores for emotional closeness for dogs was 4.3 which was only slightly higher than cats at 3.9, ho</w:t>
      </w:r>
      <w:r w:rsidR="00067817">
        <w:t>w</w:t>
      </w:r>
      <w:r w:rsidR="007C41A7">
        <w:t>ever both scores showed consist</w:t>
      </w:r>
      <w:r w:rsidR="00092667">
        <w:t>en</w:t>
      </w:r>
      <w:r w:rsidR="007C41A7">
        <w:t xml:space="preserve">cy (high alpha scores) and significance </w:t>
      </w:r>
      <w:r w:rsidR="007C41A7">
        <w:rPr>
          <w:i/>
          <w:iCs/>
        </w:rPr>
        <w:t>(p=0.001)</w:t>
      </w:r>
      <w:commentRangeStart w:id="10"/>
      <w:r w:rsidR="007C41A7">
        <w:t>.</w:t>
      </w:r>
      <w:commentRangeEnd w:id="10"/>
      <w:r w:rsidR="007D0982">
        <w:rPr>
          <w:rStyle w:val="CommentReference"/>
        </w:rPr>
        <w:commentReference w:id="10"/>
      </w:r>
      <w:r w:rsidR="007C41A7">
        <w:t xml:space="preserve"> </w:t>
      </w:r>
    </w:p>
    <w:p w14:paraId="11BC64F1" w14:textId="75CFE1A6" w:rsidR="007C41A7" w:rsidRDefault="00067817" w:rsidP="00AD3D11">
      <w:r>
        <w:t xml:space="preserve">In terms of perceived cost </w:t>
      </w:r>
      <w:r w:rsidR="00A97746">
        <w:t>(including monetary and “inconvenience” cost)</w:t>
      </w:r>
      <w:r w:rsidR="00753E53">
        <w:t xml:space="preserve"> </w:t>
      </w:r>
      <w:r>
        <w:t xml:space="preserve">to owners, cat owners report significantly lower costs for their cat than for their dog. The mean score for </w:t>
      </w:r>
      <w:r w:rsidR="00FE7E1C">
        <w:t>c</w:t>
      </w:r>
      <w:r>
        <w:t xml:space="preserve">at cost was 1.7, compared to the mean cost score for Dogs of </w:t>
      </w:r>
      <w:r>
        <w:lastRenderedPageBreak/>
        <w:t xml:space="preserve">2.2. </w:t>
      </w:r>
      <w:r w:rsidR="00753E53">
        <w:t>B</w:t>
      </w:r>
      <w:r>
        <w:t xml:space="preserve">oth scores showed significance </w:t>
      </w:r>
      <w:r>
        <w:rPr>
          <w:i/>
          <w:iCs/>
        </w:rPr>
        <w:t>(p=0.001)</w:t>
      </w:r>
      <w:r>
        <w:t>, but the reported score for cats did not quite reach the criteria for consistence (alpha score of 0.68</w:t>
      </w:r>
      <w:r w:rsidR="00A97746">
        <w:t xml:space="preserve">, and </w:t>
      </w:r>
      <w:r>
        <w:t>0.07 is consider the threshold for consistency in a survey score)</w:t>
      </w:r>
      <w:commentRangeStart w:id="11"/>
      <w:r>
        <w:t>.</w:t>
      </w:r>
      <w:commentRangeEnd w:id="11"/>
      <w:r w:rsidR="00092667">
        <w:rPr>
          <w:rStyle w:val="CommentReference"/>
        </w:rPr>
        <w:commentReference w:id="11"/>
      </w:r>
    </w:p>
    <w:p w14:paraId="5D3923DA" w14:textId="323FCD99" w:rsidR="007C41A7" w:rsidRDefault="00067817" w:rsidP="00B07EBA">
      <w:pPr>
        <w:spacing w:before="240"/>
      </w:pPr>
      <w:r>
        <w:rPr>
          <w:b/>
          <w:bCs/>
        </w:rPr>
        <w:t>LIMITATIONS OF THE DATA SET</w:t>
      </w:r>
    </w:p>
    <w:p w14:paraId="20FB1E5E" w14:textId="0425FFDD" w:rsidR="00407DD2" w:rsidRDefault="00067817" w:rsidP="00AD3D11">
      <w:r>
        <w:t>Data set one was comp</w:t>
      </w:r>
      <w:r w:rsidR="00E553BD">
        <w:t>il</w:t>
      </w:r>
      <w:r>
        <w:t>ed from owner res</w:t>
      </w:r>
      <w:r w:rsidR="00E553BD">
        <w:t>p</w:t>
      </w:r>
      <w:r>
        <w:t xml:space="preserve">onses to the MDORS and CORS surveys. Surveys can inherently contain bias due to the reliance of the </w:t>
      </w:r>
      <w:r w:rsidR="00B07EBA">
        <w:t>respondents</w:t>
      </w:r>
      <w:r w:rsidR="00FE7E1C">
        <w:t>’</w:t>
      </w:r>
      <w:r>
        <w:t xml:space="preserve"> perceptions</w:t>
      </w:r>
      <w:r w:rsidR="00FE7E1C">
        <w:t>,</w:t>
      </w:r>
      <w:r w:rsidR="0025113B">
        <w:t xml:space="preserve"> and not the measurement of empirical data. However, in this instance it is the </w:t>
      </w:r>
      <w:r w:rsidR="00A76376">
        <w:t xml:space="preserve">actual </w:t>
      </w:r>
      <w:r w:rsidR="0025113B">
        <w:t>perceptions that were being measured</w:t>
      </w:r>
      <w:r w:rsidR="00A76376">
        <w:t>,</w:t>
      </w:r>
      <w:r w:rsidR="0025113B">
        <w:t xml:space="preserve"> so the use of survey </w:t>
      </w:r>
      <w:r w:rsidR="00B07EBA">
        <w:t xml:space="preserve">responses </w:t>
      </w:r>
      <w:r w:rsidR="0025113B">
        <w:t xml:space="preserve">is </w:t>
      </w:r>
      <w:r w:rsidR="00A76376">
        <w:t xml:space="preserve">appropriate, and </w:t>
      </w:r>
      <w:r w:rsidR="0025113B">
        <w:t>not a limitation of this data set</w:t>
      </w:r>
      <w:commentRangeStart w:id="12"/>
      <w:r w:rsidR="0025113B">
        <w:t>.</w:t>
      </w:r>
      <w:commentRangeEnd w:id="12"/>
      <w:r w:rsidR="007D0982">
        <w:rPr>
          <w:rStyle w:val="CommentReference"/>
        </w:rPr>
        <w:commentReference w:id="12"/>
      </w:r>
      <w:r w:rsidR="0025113B">
        <w:t xml:space="preserve"> </w:t>
      </w:r>
    </w:p>
    <w:p w14:paraId="1E534D44" w14:textId="22B38BC1" w:rsidR="00407DD2" w:rsidRDefault="0025113B" w:rsidP="00AD3D11">
      <w:r>
        <w:t xml:space="preserve">One limitation which does arise from this </w:t>
      </w:r>
      <w:r w:rsidR="00515D38">
        <w:t xml:space="preserve">study is that the method of selecting respondents was not randomised, and relied on volunteers. </w:t>
      </w:r>
      <w:r w:rsidR="00616597">
        <w:t>The 132 respondents were not randomly selected, but self-selected by responding to an online invitation. Owners of pets which volunteer in response to an online invitation are likely to be more extroverted personality types than the “average” pet owner (</w:t>
      </w:r>
      <w:r w:rsidR="00A76376">
        <w:t>R</w:t>
      </w:r>
      <w:r w:rsidR="00616597">
        <w:t>osterfy,</w:t>
      </w:r>
      <w:r w:rsidR="00A76376">
        <w:t xml:space="preserve"> </w:t>
      </w:r>
      <w:r w:rsidR="00616597">
        <w:t>n.d.). Therefore</w:t>
      </w:r>
      <w:r w:rsidR="00A76376">
        <w:t xml:space="preserve"> the </w:t>
      </w:r>
      <w:r w:rsidR="00616597">
        <w:t>v</w:t>
      </w:r>
      <w:r w:rsidR="00515D38">
        <w:t>olunteer respondents may not broadly represent the perceptions of all pet owners</w:t>
      </w:r>
      <w:r w:rsidR="00A76376">
        <w:t xml:space="preserve">, and this </w:t>
      </w:r>
      <w:r>
        <w:t xml:space="preserve">may produce bias in the survey </w:t>
      </w:r>
      <w:r w:rsidR="00616597">
        <w:t>results</w:t>
      </w:r>
      <w:commentRangeStart w:id="13"/>
      <w:r>
        <w:t>.</w:t>
      </w:r>
      <w:commentRangeEnd w:id="13"/>
      <w:r w:rsidR="00FE7E1C">
        <w:rPr>
          <w:rStyle w:val="CommentReference"/>
        </w:rPr>
        <w:commentReference w:id="13"/>
      </w:r>
      <w:r>
        <w:t xml:space="preserve"> </w:t>
      </w:r>
    </w:p>
    <w:p w14:paraId="22413129" w14:textId="0325FB69" w:rsidR="00067817" w:rsidRDefault="00616597" w:rsidP="00AD3D11">
      <w:r>
        <w:rPr>
          <w:noProof/>
        </w:rPr>
        <mc:AlternateContent>
          <mc:Choice Requires="wps">
            <w:drawing>
              <wp:anchor distT="45720" distB="45720" distL="114300" distR="114300" simplePos="0" relativeHeight="251663360" behindDoc="0" locked="0" layoutInCell="1" allowOverlap="1" wp14:anchorId="257C6112" wp14:editId="5C416AE0">
                <wp:simplePos x="0" y="0"/>
                <wp:positionH relativeFrom="margin">
                  <wp:align>left</wp:align>
                </wp:positionH>
                <wp:positionV relativeFrom="paragraph">
                  <wp:posOffset>890368</wp:posOffset>
                </wp:positionV>
                <wp:extent cx="7094855" cy="1764665"/>
                <wp:effectExtent l="0" t="0" r="10795" b="260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855" cy="1765139"/>
                        </a:xfrm>
                        <a:prstGeom prst="rect">
                          <a:avLst/>
                        </a:prstGeom>
                        <a:solidFill>
                          <a:schemeClr val="bg1">
                            <a:lumMod val="85000"/>
                          </a:schemeClr>
                        </a:solidFill>
                        <a:ln w="9525">
                          <a:solidFill>
                            <a:srgbClr val="000000"/>
                          </a:solidFill>
                          <a:miter lim="800000"/>
                          <a:headEnd/>
                          <a:tailEnd/>
                        </a:ln>
                      </wps:spPr>
                      <wps:txbx>
                        <w:txbxContent>
                          <w:p w14:paraId="0E45D0CF" w14:textId="0CAD7317" w:rsidR="00AD39AB" w:rsidRDefault="00407DD2" w:rsidP="00407DD2">
                            <w:pPr>
                              <w:spacing w:after="0"/>
                            </w:pPr>
                            <w:r>
                              <w:t xml:space="preserve">Note the structure </w:t>
                            </w:r>
                            <w:r w:rsidR="000628B5">
                              <w:t>of my paragraphs here</w:t>
                            </w:r>
                            <w:r>
                              <w:t xml:space="preserve">. In identifying trends, I start with a </w:t>
                            </w:r>
                            <w:r w:rsidR="006A38C9">
                              <w:t xml:space="preserve">simple </w:t>
                            </w:r>
                            <w:r>
                              <w:t>statement of the trend</w:t>
                            </w:r>
                            <w:r w:rsidR="006A38C9">
                              <w:t>,</w:t>
                            </w:r>
                            <w:r>
                              <w:t xml:space="preserve"> follow with justify using data</w:t>
                            </w:r>
                            <w:r w:rsidR="00AD39AB">
                              <w:t>, then include a detailed description (math) of the trend</w:t>
                            </w:r>
                            <w:r>
                              <w:t xml:space="preserve">. </w:t>
                            </w:r>
                            <w:r w:rsidR="00AD39AB">
                              <w:t xml:space="preserve">This is the general TEE(L) structure but slightly out of order – </w:t>
                            </w:r>
                            <w:r w:rsidR="006A38C9">
                              <w:t>I discuss the TEE(L) structure in detail after the conclusion and why the L in bracketed. So, for some reason in this Identifying Trends, my paragraph structure goes…</w:t>
                            </w:r>
                            <w:r w:rsidR="00AD39AB">
                              <w:t>Topic sentence, Evidence, Elaboration/Explanation</w:t>
                            </w:r>
                            <w:r w:rsidR="006A38C9">
                              <w:t xml:space="preserve"> – rather than the traditional… Topic sentence, Elaboration/Explanation, Evidence. I should reorganise this exemplar so that I am consistent with my paragraph structure, but more importantly you should! </w:t>
                            </w:r>
                          </w:p>
                          <w:p w14:paraId="7CA1F963" w14:textId="675CB55C" w:rsidR="00A248C9" w:rsidRDefault="00407DD2" w:rsidP="00407DD2">
                            <w:pPr>
                              <w:spacing w:after="0"/>
                            </w:pPr>
                            <w:r>
                              <w:t xml:space="preserve">When it came to limitations, I </w:t>
                            </w:r>
                            <w:r w:rsidR="000628B5">
                              <w:t>try to state the limitations (this takes a few drafts), explain it if it is a little complex,</w:t>
                            </w:r>
                            <w:r>
                              <w:t xml:space="preserve"> then finish with a</w:t>
                            </w:r>
                            <w:r w:rsidR="000628B5">
                              <w:t xml:space="preserve">n explanation </w:t>
                            </w:r>
                            <w:r w:rsidR="006A38C9">
                              <w:t xml:space="preserve">(evidence) </w:t>
                            </w:r>
                            <w:r>
                              <w:t>about how this limits the data</w:t>
                            </w:r>
                            <w:r w:rsidR="000628B5">
                              <w:t xml:space="preserve"> (this last part is very important when you get to evaluating the quality of the evidence)</w:t>
                            </w:r>
                            <w:r>
                              <w:t xml:space="preserve">. </w:t>
                            </w:r>
                          </w:p>
                          <w:p w14:paraId="64C6ACAE" w14:textId="72A55D8B" w:rsidR="00407DD2" w:rsidRDefault="00407DD2" w:rsidP="00407DD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C6112" id="_x0000_s1030" type="#_x0000_t202" style="position:absolute;margin-left:0;margin-top:70.1pt;width:558.65pt;height:138.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" fillcolor="#d8d8d8 [2732]">
                <v:textbox>
                  <w:txbxContent>
                    <w:p w14:paraId="0E45D0CF" w14:textId="0CAD7317" w:rsidR="00AD39AB" w:rsidRDefault="00407DD2" w:rsidP="00407DD2">
                      <w:pPr>
                        <w:spacing w:after="0"/>
                      </w:pPr>
                      <w:r>
                        <w:t xml:space="preserve">Note the structure </w:t>
                      </w:r>
                      <w:r w:rsidR="000628B5">
                        <w:t>of my paragraphs here</w:t>
                      </w:r>
                      <w:r>
                        <w:t xml:space="preserve">. In identifying trends, I start with a </w:t>
                      </w:r>
                      <w:r w:rsidR="006A38C9">
                        <w:t xml:space="preserve">simple </w:t>
                      </w:r>
                      <w:r>
                        <w:t>statement of the trend</w:t>
                      </w:r>
                      <w:r w:rsidR="006A38C9">
                        <w:t>,</w:t>
                      </w:r>
                      <w:r>
                        <w:t xml:space="preserve"> follow with justify using data</w:t>
                      </w:r>
                      <w:r w:rsidR="00AD39AB">
                        <w:t>, then include a detailed description (math) of the trend</w:t>
                      </w:r>
                      <w:r>
                        <w:t xml:space="preserve">. </w:t>
                      </w:r>
                      <w:r w:rsidR="00AD39AB">
                        <w:t xml:space="preserve">This is the general TEE(L) structure but slightly out of order – </w:t>
                      </w:r>
                      <w:r w:rsidR="006A38C9">
                        <w:t>I discuss the TEE(L) structure in detail after the conclusion and why the L in bracketed. So, for some reason in this Identifying Trends, my paragraph structure goes…</w:t>
                      </w:r>
                      <w:r w:rsidR="00AD39AB">
                        <w:t>Topic sentence, Evidence, Elaboration/Explanation</w:t>
                      </w:r>
                      <w:r w:rsidR="006A38C9">
                        <w:t xml:space="preserve"> – rather than the traditional… Topic sentence, Elaboration/Explanation, Evidence. I should reorganise this exemplar so that I am consistent with my paragraph structure, but more importantly you should! </w:t>
                      </w:r>
                    </w:p>
                    <w:p w14:paraId="7CA1F963" w14:textId="675CB55C" w:rsidR="00A248C9" w:rsidRDefault="00407DD2" w:rsidP="00407DD2">
                      <w:pPr>
                        <w:spacing w:after="0"/>
                      </w:pPr>
                      <w:r>
                        <w:t xml:space="preserve">When it came to limitations, I </w:t>
                      </w:r>
                      <w:r w:rsidR="000628B5">
                        <w:t>try to state the limitations (this takes a few drafts), explain it if it is a little complex,</w:t>
                      </w:r>
                      <w:r>
                        <w:t xml:space="preserve"> then finish with a</w:t>
                      </w:r>
                      <w:r w:rsidR="000628B5">
                        <w:t xml:space="preserve">n explanation </w:t>
                      </w:r>
                      <w:r w:rsidR="006A38C9">
                        <w:t xml:space="preserve">(evidence) </w:t>
                      </w:r>
                      <w:r>
                        <w:t>about how this limits the data</w:t>
                      </w:r>
                      <w:r w:rsidR="000628B5">
                        <w:t xml:space="preserve"> (this last part is very important when you get to evaluating the quality of the evidence)</w:t>
                      </w:r>
                      <w:r>
                        <w:t xml:space="preserve">. </w:t>
                      </w:r>
                    </w:p>
                    <w:p w14:paraId="64C6ACAE" w14:textId="72A55D8B" w:rsidR="00407DD2" w:rsidRDefault="00407DD2" w:rsidP="00407DD2">
                      <w:pPr>
                        <w:spacing w:after="0"/>
                      </w:pPr>
                    </w:p>
                  </w:txbxContent>
                </v:textbox>
                <w10:wrap type="topAndBottom" anchorx="margin"/>
              </v:shape>
            </w:pict>
          </mc:Fallback>
        </mc:AlternateContent>
      </w:r>
      <w:r>
        <w:t xml:space="preserve">There is also a significant limitation of the study in terms of how applicable it is to a broader population of cat and dogs. </w:t>
      </w:r>
      <w:commentRangeStart w:id="14"/>
      <w:commentRangeEnd w:id="14"/>
      <w:r>
        <w:rPr>
          <w:rStyle w:val="CommentReference"/>
        </w:rPr>
        <w:commentReference w:id="14"/>
      </w:r>
      <w:r w:rsidR="0025113B">
        <w:t xml:space="preserve">There was a sample size of 132 used, however there was no indication </w:t>
      </w:r>
      <w:r>
        <w:t>of the bre</w:t>
      </w:r>
      <w:r w:rsidR="00A76376">
        <w:t>e</w:t>
      </w:r>
      <w:r>
        <w:t xml:space="preserve">ds of cats and dogs, or that </w:t>
      </w:r>
      <w:r w:rsidR="0025113B">
        <w:t>the bree</w:t>
      </w:r>
      <w:r w:rsidR="00E553BD">
        <w:t>ds of dogs or cats was evenly represent</w:t>
      </w:r>
      <w:r>
        <w:t>ative of the greater population</w:t>
      </w:r>
      <w:r w:rsidR="00E553BD">
        <w:t xml:space="preserve">. </w:t>
      </w:r>
      <w:r w:rsidR="00515D38">
        <w:t xml:space="preserve">Breeds of cats and dogs vary significantly in their attributes, and an over representation of any one breed may cause bias in the survey responses. </w:t>
      </w:r>
    </w:p>
    <w:p w14:paraId="29759FA1" w14:textId="448AB240" w:rsidR="00E553BD" w:rsidRDefault="00E553BD" w:rsidP="00AD3D11"/>
    <w:p w14:paraId="47A1210D" w14:textId="0722BA9A" w:rsidR="00E553BD" w:rsidRDefault="00C6354B" w:rsidP="00E553BD">
      <w:r>
        <w:rPr>
          <w:noProof/>
        </w:rPr>
        <w:drawing>
          <wp:anchor distT="0" distB="0" distL="114300" distR="114300" simplePos="0" relativeHeight="251659264" behindDoc="0" locked="0" layoutInCell="1" allowOverlap="1" wp14:anchorId="1B48C47A" wp14:editId="5BB039C9">
            <wp:simplePos x="0" y="0"/>
            <wp:positionH relativeFrom="margin">
              <wp:align>right</wp:align>
            </wp:positionH>
            <wp:positionV relativeFrom="paragraph">
              <wp:posOffset>659977</wp:posOffset>
            </wp:positionV>
            <wp:extent cx="6357620" cy="28257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32" t="6709"/>
                    <a:stretch/>
                  </pic:blipFill>
                  <pic:spPr bwMode="auto">
                    <a:xfrm>
                      <a:off x="0" y="0"/>
                      <a:ext cx="6357620" cy="282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53BD">
        <w:t>Data Set 2</w:t>
      </w:r>
      <w:r w:rsidR="00D45B8D">
        <w:t xml:space="preserve"> - </w:t>
      </w:r>
      <w:commentRangeStart w:id="15"/>
      <w:r w:rsidR="00D45B8D">
        <w:t>S</w:t>
      </w:r>
      <w:r w:rsidR="00E553BD">
        <w:t xml:space="preserve">hows the proportion (percentage) of attachment formed by 108 (in total) Kittens, trained kittens (Kitten follow up), and adult cats. Attachment relationships are categorised as secure (=strong or good), ambivalent (meaning the cat requires reassurance of attachment), </w:t>
      </w:r>
      <w:r w:rsidR="00D45B8D">
        <w:t>and avoidant (meaning the cat avoids the owner)</w:t>
      </w:r>
      <w:commentRangeEnd w:id="15"/>
      <w:r w:rsidR="00092667">
        <w:rPr>
          <w:rStyle w:val="CommentReference"/>
        </w:rPr>
        <w:commentReference w:id="15"/>
      </w:r>
    </w:p>
    <w:p w14:paraId="744E439C" w14:textId="0A3A7719" w:rsidR="00E553BD" w:rsidRDefault="00E553BD" w:rsidP="00E553BD"/>
    <w:p w14:paraId="3FA368CD" w14:textId="77777777" w:rsidR="00E553BD" w:rsidRPr="007C41A7" w:rsidRDefault="00E553BD" w:rsidP="00E553BD">
      <w:pPr>
        <w:rPr>
          <w:b/>
          <w:bCs/>
        </w:rPr>
      </w:pPr>
      <w:commentRangeStart w:id="16"/>
      <w:r w:rsidRPr="007C41A7">
        <w:rPr>
          <w:b/>
          <w:bCs/>
        </w:rPr>
        <w:t>IDENTIFICATION</w:t>
      </w:r>
      <w:commentRangeEnd w:id="16"/>
      <w:r w:rsidR="007D0982">
        <w:rPr>
          <w:rStyle w:val="CommentReference"/>
        </w:rPr>
        <w:commentReference w:id="16"/>
      </w:r>
      <w:r w:rsidRPr="007C41A7">
        <w:rPr>
          <w:b/>
          <w:bCs/>
        </w:rPr>
        <w:t xml:space="preserve"> OF TRENDS</w:t>
      </w:r>
    </w:p>
    <w:p w14:paraId="0B9E3C70" w14:textId="12A5AC37" w:rsidR="00E553BD" w:rsidRDefault="00545E98" w:rsidP="00E553BD">
      <w:r>
        <w:lastRenderedPageBreak/>
        <w:t>Cats generally for</w:t>
      </w:r>
      <w:r w:rsidR="00C6354B">
        <w:t>m</w:t>
      </w:r>
      <w:r>
        <w:t xml:space="preserve"> secure attachments to their owners. Sixty-six percent (an average across ages) of the cats in the study were securely attached to their owner and 34% were insecurely attached. Of the insecurely attached cats, the majority (84%) were ambivalently attached, meaning that the cat often sought excessive proximity to the owner. Only 16% of the insecurely attached cats (less than 5% overall) demonstrated avoidance behaviour with their owner. </w:t>
      </w:r>
    </w:p>
    <w:p w14:paraId="01EA2B66" w14:textId="57AC06AC" w:rsidR="00545E98" w:rsidRDefault="00545E98" w:rsidP="00E553BD">
      <w:r>
        <w:t xml:space="preserve">The trend in attachment did not change </w:t>
      </w:r>
      <w:r w:rsidR="009A1CC6">
        <w:t xml:space="preserve">- </w:t>
      </w:r>
      <w:r>
        <w:t xml:space="preserve">with </w:t>
      </w:r>
      <w:r w:rsidR="009A1CC6">
        <w:t>age</w:t>
      </w:r>
      <w:r>
        <w:t xml:space="preserve"> or training of the cats. </w:t>
      </w:r>
      <w:r w:rsidR="00C6354B">
        <w:t>Kittens,</w:t>
      </w:r>
      <w:r>
        <w:t xml:space="preserve"> trained kittens</w:t>
      </w:r>
      <w:r w:rsidR="00C6354B">
        <w:t xml:space="preserve"> (6 weeks of training – the “follow up” kittens), and adult cats, </w:t>
      </w:r>
      <w:r>
        <w:t>showed very similar attachment profiles. This suggests that the attachment profile, once made by the cat, is persistence and resistant to natural change or training</w:t>
      </w:r>
      <w:commentRangeStart w:id="17"/>
      <w:r>
        <w:t>.</w:t>
      </w:r>
      <w:commentRangeEnd w:id="17"/>
      <w:r w:rsidR="00407DD2">
        <w:rPr>
          <w:rStyle w:val="CommentReference"/>
        </w:rPr>
        <w:commentReference w:id="17"/>
      </w:r>
    </w:p>
    <w:p w14:paraId="50815C9E" w14:textId="77777777" w:rsidR="00E553BD" w:rsidRDefault="00E553BD" w:rsidP="00E553BD">
      <w:commentRangeStart w:id="18"/>
      <w:r>
        <w:rPr>
          <w:b/>
          <w:bCs/>
        </w:rPr>
        <w:t>LIMITATIONS</w:t>
      </w:r>
      <w:commentRangeEnd w:id="18"/>
      <w:r w:rsidR="009A1CC6">
        <w:rPr>
          <w:rStyle w:val="CommentReference"/>
        </w:rPr>
        <w:commentReference w:id="18"/>
      </w:r>
      <w:r>
        <w:rPr>
          <w:b/>
          <w:bCs/>
        </w:rPr>
        <w:t xml:space="preserve"> OF THE DATA SET</w:t>
      </w:r>
    </w:p>
    <w:p w14:paraId="4DC18844" w14:textId="614F114C" w:rsidR="001A1F31" w:rsidRDefault="00641399" w:rsidP="00E553BD">
      <w:r>
        <w:t xml:space="preserve">The methodology used to measure cat behaviour is not yet considered to be proven reliable. </w:t>
      </w:r>
      <w:r w:rsidR="009A1CC6">
        <w:t xml:space="preserve">Cat behaviour was measured by the Secure Base Test, a variation of the very reliable “strange Situation” test commonly used for toddlers and dogs. </w:t>
      </w:r>
      <w:commentRangeStart w:id="19"/>
      <w:r w:rsidR="009A1CC6">
        <w:t>Th</w:t>
      </w:r>
      <w:r>
        <w:t>e use on cats</w:t>
      </w:r>
      <w:r w:rsidR="009A1CC6">
        <w:t xml:space="preserve"> is a relatively novel adaptation, and although the principles of testing should transfer reliability, this cannot be guaranteed until the SBT has been definitely shown to be reliable.</w:t>
      </w:r>
      <w:commentRangeEnd w:id="19"/>
      <w:r w:rsidR="009A1CC6">
        <w:rPr>
          <w:rStyle w:val="CommentReference"/>
        </w:rPr>
        <w:commentReference w:id="19"/>
      </w:r>
      <w:r w:rsidR="009A1CC6">
        <w:t xml:space="preserve"> </w:t>
      </w:r>
    </w:p>
    <w:p w14:paraId="45F03DCE" w14:textId="5E1A2E8E" w:rsidR="001A1F31" w:rsidRDefault="00641399" w:rsidP="00E553BD">
      <w:r>
        <w:t xml:space="preserve">Sample size may limit the reliability of the data. </w:t>
      </w:r>
      <w:r w:rsidR="00545E98">
        <w:t xml:space="preserve">This study had a total of 117 cats </w:t>
      </w:r>
      <w:r w:rsidR="009A1CC6">
        <w:t xml:space="preserve">tested </w:t>
      </w:r>
      <w:r w:rsidR="00545E98">
        <w:t>across the categories, including a total of 79 kittens and 3</w:t>
      </w:r>
      <w:r w:rsidR="00E77A30">
        <w:t>9 adult cats. This is a significant sample size but not extensive</w:t>
      </w:r>
      <w:r w:rsidR="006B4BA3">
        <w:t xml:space="preserve">, and may limit the </w:t>
      </w:r>
      <w:r>
        <w:t>repeatability</w:t>
      </w:r>
      <w:r w:rsidR="006B4BA3">
        <w:t xml:space="preserve"> of the data. </w:t>
      </w:r>
    </w:p>
    <w:p w14:paraId="7984B2B3" w14:textId="09AC75AC" w:rsidR="00E553BD" w:rsidRDefault="00641399" w:rsidP="00E553BD">
      <w:r>
        <w:t xml:space="preserve">The findings are very likely to have limited application to a broader cat population. </w:t>
      </w:r>
      <w:r w:rsidR="00E77A30">
        <w:t xml:space="preserve">Importantly, the breeds of cats </w:t>
      </w:r>
      <w:r w:rsidR="006B4BA3">
        <w:t>were</w:t>
      </w:r>
      <w:r w:rsidR="00E77A30">
        <w:t xml:space="preserve"> not described,</w:t>
      </w:r>
      <w:r>
        <w:t xml:space="preserve"> nor was range of breeds stated to be representative of the broader cat population. Without evidence that the sample was broadly representative of “cats” in general, it is possible there is bias towards particular breeds in the result.</w:t>
      </w:r>
      <w:r w:rsidR="00E77A30">
        <w:t>.</w:t>
      </w:r>
      <w:r w:rsidR="004F5B26">
        <w:t xml:space="preserve"> </w:t>
      </w:r>
    </w:p>
    <w:p w14:paraId="6619A3CF" w14:textId="77777777" w:rsidR="004E2303" w:rsidRDefault="004E2303" w:rsidP="00E553BD"/>
    <w:p w14:paraId="5B72B3F3" w14:textId="2C7FD77C" w:rsidR="004E2303" w:rsidRDefault="004E2303" w:rsidP="00E553BD">
      <w:r>
        <w:t>Data Set 3</w:t>
      </w:r>
    </w:p>
    <w:p w14:paraId="44FBDD77" w14:textId="0F47F3F2" w:rsidR="00E553BD" w:rsidRPr="00AD3D11" w:rsidRDefault="002B7DD9" w:rsidP="00E553BD">
      <w:commentRangeStart w:id="20"/>
      <w:r>
        <w:t xml:space="preserve">The data table focuses on applying the principles of human attachment testing to dogs using the principles of the “Strange Situation” test for infants. </w:t>
      </w:r>
      <w:r w:rsidR="00E553BD" w:rsidRPr="00AD3D11">
        <w:t xml:space="preserve">Frequency distribution of dog attachment classifications </w:t>
      </w:r>
      <w:r>
        <w:t xml:space="preserve">are then </w:t>
      </w:r>
      <w:r w:rsidR="00E553BD" w:rsidRPr="00AD3D11">
        <w:t>compared to normal US infant samples.</w:t>
      </w:r>
      <w:commentRangeEnd w:id="20"/>
      <w:r w:rsidR="00B57847">
        <w:rPr>
          <w:rStyle w:val="CommentReference"/>
        </w:rPr>
        <w:comment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9"/>
        <w:gridCol w:w="3892"/>
        <w:gridCol w:w="3332"/>
      </w:tblGrid>
      <w:tr w:rsidR="00E553BD" w:rsidRPr="00AD3D11" w14:paraId="3DD5632E" w14:textId="77777777" w:rsidTr="004E2303">
        <w:trPr>
          <w:tblHeader/>
        </w:trPr>
        <w:tc>
          <w:tcPr>
            <w:tcW w:w="0" w:type="auto"/>
            <w:tcMar>
              <w:top w:w="48" w:type="dxa"/>
              <w:left w:w="96" w:type="dxa"/>
              <w:bottom w:w="48" w:type="dxa"/>
              <w:right w:w="96" w:type="dxa"/>
            </w:tcMar>
            <w:vAlign w:val="center"/>
            <w:hideMark/>
          </w:tcPr>
          <w:p w14:paraId="0D6C039D" w14:textId="77777777" w:rsidR="00E553BD" w:rsidRPr="00AD3D11" w:rsidRDefault="00E553BD" w:rsidP="003F30AF">
            <w:pPr>
              <w:rPr>
                <w:b/>
                <w:bCs/>
              </w:rPr>
            </w:pPr>
            <w:r w:rsidRPr="00AD3D11">
              <w:rPr>
                <w:b/>
                <w:bCs/>
              </w:rPr>
              <w:t>Classification group</w:t>
            </w:r>
          </w:p>
        </w:tc>
        <w:tc>
          <w:tcPr>
            <w:tcW w:w="0" w:type="auto"/>
            <w:tcMar>
              <w:top w:w="48" w:type="dxa"/>
              <w:left w:w="96" w:type="dxa"/>
              <w:bottom w:w="48" w:type="dxa"/>
              <w:right w:w="96" w:type="dxa"/>
            </w:tcMar>
            <w:vAlign w:val="center"/>
            <w:hideMark/>
          </w:tcPr>
          <w:p w14:paraId="03D3484C" w14:textId="62941C73" w:rsidR="00E553BD" w:rsidRPr="00AD3D11" w:rsidRDefault="00E553BD" w:rsidP="003F30AF">
            <w:pPr>
              <w:jc w:val="center"/>
              <w:rPr>
                <w:b/>
                <w:bCs/>
              </w:rPr>
            </w:pPr>
            <w:r w:rsidRPr="00AD3D11">
              <w:rPr>
                <w:b/>
                <w:bCs/>
              </w:rPr>
              <w:t>Dog</w:t>
            </w:r>
            <w:r w:rsidRPr="00AD3D11">
              <w:rPr>
                <w:b/>
                <w:bCs/>
              </w:rPr>
              <w:br/>
              <w:t>“ 3-way” classification (A, B, and C)</w:t>
            </w:r>
            <w:r w:rsidRPr="00AD3D11">
              <w:rPr>
                <w:b/>
                <w:bCs/>
                <w:vertAlign w:val="superscript"/>
              </w:rPr>
              <w:t>a</w:t>
            </w:r>
            <w:r w:rsidRPr="00AD3D11">
              <w:rPr>
                <w:b/>
                <w:bCs/>
                <w:i/>
                <w:iCs/>
              </w:rPr>
              <w:t>N</w:t>
            </w:r>
            <w:r w:rsidRPr="00AD3D11">
              <w:rPr>
                <w:b/>
                <w:bCs/>
              </w:rPr>
              <w:t>(%)</w:t>
            </w:r>
          </w:p>
        </w:tc>
        <w:tc>
          <w:tcPr>
            <w:tcW w:w="0" w:type="auto"/>
            <w:tcMar>
              <w:top w:w="48" w:type="dxa"/>
              <w:left w:w="96" w:type="dxa"/>
              <w:bottom w:w="48" w:type="dxa"/>
              <w:right w:w="96" w:type="dxa"/>
            </w:tcMar>
            <w:vAlign w:val="center"/>
            <w:hideMark/>
          </w:tcPr>
          <w:p w14:paraId="5B89502B" w14:textId="61AD9C43" w:rsidR="00E553BD" w:rsidRPr="00AD3D11" w:rsidRDefault="00E553BD" w:rsidP="003F30AF">
            <w:pPr>
              <w:jc w:val="center"/>
              <w:rPr>
                <w:b/>
                <w:bCs/>
              </w:rPr>
            </w:pPr>
            <w:r w:rsidRPr="00AD3D11">
              <w:rPr>
                <w:b/>
                <w:bCs/>
              </w:rPr>
              <w:t>Infant</w:t>
            </w:r>
            <w:r w:rsidRPr="00AD3D11">
              <w:rPr>
                <w:b/>
                <w:bCs/>
              </w:rPr>
              <w:br/>
              <w:t>“3-way” classification (A, B, and C)</w:t>
            </w:r>
            <w:r w:rsidRPr="00AD3D11">
              <w:rPr>
                <w:b/>
                <w:bCs/>
              </w:rPr>
              <w:br/>
              <w:t>(Ainsworth et al., </w:t>
            </w:r>
            <w:hyperlink r:id="rId12" w:anchor="CIT0004" w:tgtFrame="_blank" w:history="1">
              <w:r w:rsidRPr="00AD3D11">
                <w:rPr>
                  <w:rStyle w:val="Hyperlink"/>
                  <w:b/>
                  <w:bCs/>
                </w:rPr>
                <w:t>1978</w:t>
              </w:r>
            </w:hyperlink>
            <w:r w:rsidRPr="00AD3D11">
              <w:rPr>
                <w:b/>
                <w:bCs/>
              </w:rPr>
              <w:t>)</w:t>
            </w:r>
            <w:r w:rsidR="002B7DD9">
              <w:rPr>
                <w:b/>
                <w:bCs/>
                <w:vertAlign w:val="superscript"/>
              </w:rPr>
              <w:t>b</w:t>
            </w:r>
            <w:r w:rsidRPr="00AD3D11">
              <w:rPr>
                <w:b/>
                <w:bCs/>
                <w:i/>
                <w:iCs/>
              </w:rPr>
              <w:t>N</w:t>
            </w:r>
            <w:r w:rsidRPr="00AD3D11">
              <w:rPr>
                <w:b/>
                <w:bCs/>
              </w:rPr>
              <w:t>(%)</w:t>
            </w:r>
          </w:p>
        </w:tc>
      </w:tr>
      <w:tr w:rsidR="00E553BD" w:rsidRPr="00AD3D11" w14:paraId="57C71B0A" w14:textId="77777777" w:rsidTr="004E2303">
        <w:tc>
          <w:tcPr>
            <w:tcW w:w="0" w:type="auto"/>
            <w:tcMar>
              <w:top w:w="48" w:type="dxa"/>
              <w:left w:w="96" w:type="dxa"/>
              <w:bottom w:w="48" w:type="dxa"/>
              <w:right w:w="96" w:type="dxa"/>
            </w:tcMar>
            <w:vAlign w:val="center"/>
            <w:hideMark/>
          </w:tcPr>
          <w:p w14:paraId="3E4AA238" w14:textId="77777777" w:rsidR="00E553BD" w:rsidRPr="00AD3D11" w:rsidRDefault="00E553BD" w:rsidP="003F30AF">
            <w:r w:rsidRPr="00AD3D11">
              <w:t>Secure (B)</w:t>
            </w:r>
          </w:p>
        </w:tc>
        <w:tc>
          <w:tcPr>
            <w:tcW w:w="0" w:type="auto"/>
            <w:tcMar>
              <w:top w:w="48" w:type="dxa"/>
              <w:left w:w="96" w:type="dxa"/>
              <w:bottom w:w="48" w:type="dxa"/>
              <w:right w:w="96" w:type="dxa"/>
            </w:tcMar>
            <w:vAlign w:val="center"/>
            <w:hideMark/>
          </w:tcPr>
          <w:p w14:paraId="503E1543" w14:textId="77777777" w:rsidR="00E553BD" w:rsidRPr="00AD3D11" w:rsidRDefault="00E553BD" w:rsidP="003F30AF">
            <w:pPr>
              <w:jc w:val="center"/>
            </w:pPr>
            <w:r w:rsidRPr="00AD3D11">
              <w:t>34</w:t>
            </w:r>
            <w:r w:rsidRPr="00AD3D11">
              <w:br/>
              <w:t>(66%)</w:t>
            </w:r>
          </w:p>
        </w:tc>
        <w:tc>
          <w:tcPr>
            <w:tcW w:w="0" w:type="auto"/>
            <w:tcMar>
              <w:top w:w="48" w:type="dxa"/>
              <w:left w:w="96" w:type="dxa"/>
              <w:bottom w:w="48" w:type="dxa"/>
              <w:right w:w="96" w:type="dxa"/>
            </w:tcMar>
            <w:vAlign w:val="center"/>
            <w:hideMark/>
          </w:tcPr>
          <w:p w14:paraId="78C279C9" w14:textId="77777777" w:rsidR="00E553BD" w:rsidRPr="00AD3D11" w:rsidRDefault="00E553BD" w:rsidP="003F30AF">
            <w:pPr>
              <w:jc w:val="center"/>
            </w:pPr>
            <w:r w:rsidRPr="00AD3D11">
              <w:rPr>
                <w:i/>
                <w:iCs/>
              </w:rPr>
              <w:t>66%</w:t>
            </w:r>
          </w:p>
        </w:tc>
      </w:tr>
      <w:tr w:rsidR="00E553BD" w:rsidRPr="00AD3D11" w14:paraId="4063EF38" w14:textId="77777777" w:rsidTr="004E2303">
        <w:tc>
          <w:tcPr>
            <w:tcW w:w="0" w:type="auto"/>
            <w:tcMar>
              <w:top w:w="48" w:type="dxa"/>
              <w:left w:w="96" w:type="dxa"/>
              <w:bottom w:w="48" w:type="dxa"/>
              <w:right w:w="96" w:type="dxa"/>
            </w:tcMar>
            <w:vAlign w:val="center"/>
            <w:hideMark/>
          </w:tcPr>
          <w:p w14:paraId="0C6534C3" w14:textId="77777777" w:rsidR="00E553BD" w:rsidRPr="00AD3D11" w:rsidRDefault="00E553BD" w:rsidP="003F30AF">
            <w:r w:rsidRPr="00AD3D11">
              <w:t>Avoidant (A)</w:t>
            </w:r>
          </w:p>
        </w:tc>
        <w:tc>
          <w:tcPr>
            <w:tcW w:w="0" w:type="auto"/>
            <w:tcMar>
              <w:top w:w="48" w:type="dxa"/>
              <w:left w:w="96" w:type="dxa"/>
              <w:bottom w:w="48" w:type="dxa"/>
              <w:right w:w="96" w:type="dxa"/>
            </w:tcMar>
            <w:vAlign w:val="center"/>
            <w:hideMark/>
          </w:tcPr>
          <w:p w14:paraId="21A5E66C" w14:textId="77777777" w:rsidR="00E553BD" w:rsidRPr="00AD3D11" w:rsidRDefault="00E553BD" w:rsidP="003F30AF">
            <w:pPr>
              <w:jc w:val="center"/>
            </w:pPr>
            <w:r w:rsidRPr="00AD3D11">
              <w:t>7</w:t>
            </w:r>
            <w:r w:rsidRPr="00AD3D11">
              <w:br/>
              <w:t>(14%)</w:t>
            </w:r>
          </w:p>
        </w:tc>
        <w:tc>
          <w:tcPr>
            <w:tcW w:w="0" w:type="auto"/>
            <w:tcMar>
              <w:top w:w="48" w:type="dxa"/>
              <w:left w:w="96" w:type="dxa"/>
              <w:bottom w:w="48" w:type="dxa"/>
              <w:right w:w="96" w:type="dxa"/>
            </w:tcMar>
            <w:vAlign w:val="center"/>
            <w:hideMark/>
          </w:tcPr>
          <w:p w14:paraId="74857EF2" w14:textId="77777777" w:rsidR="00E553BD" w:rsidRPr="00AD3D11" w:rsidRDefault="00E553BD" w:rsidP="003F30AF">
            <w:pPr>
              <w:jc w:val="center"/>
            </w:pPr>
            <w:r w:rsidRPr="00AD3D11">
              <w:rPr>
                <w:i/>
                <w:iCs/>
              </w:rPr>
              <w:t>22%</w:t>
            </w:r>
          </w:p>
        </w:tc>
      </w:tr>
      <w:tr w:rsidR="00E553BD" w:rsidRPr="00AD3D11" w14:paraId="49449DB8" w14:textId="77777777" w:rsidTr="004E2303">
        <w:tc>
          <w:tcPr>
            <w:tcW w:w="0" w:type="auto"/>
            <w:tcMar>
              <w:top w:w="48" w:type="dxa"/>
              <w:left w:w="96" w:type="dxa"/>
              <w:bottom w:w="48" w:type="dxa"/>
              <w:right w:w="96" w:type="dxa"/>
            </w:tcMar>
            <w:vAlign w:val="center"/>
            <w:hideMark/>
          </w:tcPr>
          <w:p w14:paraId="54DD00FF" w14:textId="77777777" w:rsidR="00E553BD" w:rsidRPr="00AD3D11" w:rsidRDefault="00E553BD" w:rsidP="003F30AF">
            <w:r w:rsidRPr="00AD3D11">
              <w:t>Ambivalent (C)</w:t>
            </w:r>
          </w:p>
        </w:tc>
        <w:tc>
          <w:tcPr>
            <w:tcW w:w="0" w:type="auto"/>
            <w:tcMar>
              <w:top w:w="48" w:type="dxa"/>
              <w:left w:w="96" w:type="dxa"/>
              <w:bottom w:w="48" w:type="dxa"/>
              <w:right w:w="96" w:type="dxa"/>
            </w:tcMar>
            <w:vAlign w:val="center"/>
            <w:hideMark/>
          </w:tcPr>
          <w:p w14:paraId="3D7C25AE" w14:textId="77777777" w:rsidR="00E553BD" w:rsidRPr="00AD3D11" w:rsidRDefault="00E553BD" w:rsidP="003F30AF">
            <w:pPr>
              <w:jc w:val="center"/>
            </w:pPr>
            <w:r w:rsidRPr="00AD3D11">
              <w:t>10</w:t>
            </w:r>
            <w:r w:rsidRPr="00AD3D11">
              <w:br/>
              <w:t>(20%)</w:t>
            </w:r>
          </w:p>
        </w:tc>
        <w:tc>
          <w:tcPr>
            <w:tcW w:w="0" w:type="auto"/>
            <w:tcMar>
              <w:top w:w="48" w:type="dxa"/>
              <w:left w:w="96" w:type="dxa"/>
              <w:bottom w:w="48" w:type="dxa"/>
              <w:right w:w="96" w:type="dxa"/>
            </w:tcMar>
            <w:vAlign w:val="center"/>
            <w:hideMark/>
          </w:tcPr>
          <w:p w14:paraId="5EBE6564" w14:textId="77777777" w:rsidR="00E553BD" w:rsidRPr="00AD3D11" w:rsidRDefault="00E553BD" w:rsidP="003F30AF">
            <w:pPr>
              <w:jc w:val="center"/>
            </w:pPr>
            <w:r w:rsidRPr="00AD3D11">
              <w:rPr>
                <w:i/>
                <w:iCs/>
              </w:rPr>
              <w:t>13%</w:t>
            </w:r>
          </w:p>
        </w:tc>
      </w:tr>
    </w:tbl>
    <w:p w14:paraId="6863875D" w14:textId="77777777" w:rsidR="00E553BD" w:rsidRPr="00AD3D11" w:rsidRDefault="00E553BD" w:rsidP="00E553BD">
      <w:r w:rsidRPr="00AD3D11">
        <w:rPr>
          <w:vertAlign w:val="superscript"/>
        </w:rPr>
        <w:t>a</w:t>
      </w:r>
      <w:r w:rsidRPr="00AD3D11">
        <w:t> </w:t>
      </w:r>
      <w:r w:rsidRPr="00AD3D11">
        <w:rPr>
          <w:i/>
          <w:iCs/>
        </w:rPr>
        <w:t>N</w:t>
      </w:r>
      <w:r w:rsidRPr="00AD3D11">
        <w:t> = 51 dog–caregiver dyads; unclassified cases excluded.</w:t>
      </w:r>
    </w:p>
    <w:p w14:paraId="4D4CEDBA" w14:textId="77777777" w:rsidR="00E553BD" w:rsidRDefault="00E553BD" w:rsidP="00E553BD">
      <w:r w:rsidRPr="00AD3D11">
        <w:rPr>
          <w:vertAlign w:val="superscript"/>
        </w:rPr>
        <w:t>b</w:t>
      </w:r>
      <w:r w:rsidRPr="00AD3D11">
        <w:t> </w:t>
      </w:r>
      <w:r w:rsidRPr="00AD3D11">
        <w:rPr>
          <w:i/>
          <w:iCs/>
        </w:rPr>
        <w:t>N</w:t>
      </w:r>
      <w:r w:rsidRPr="00AD3D11">
        <w:t> = 2,104 infant–mother dyads; based on normative samples from 15 studies.</w:t>
      </w:r>
    </w:p>
    <w:p w14:paraId="7505C35D" w14:textId="79AECAB8" w:rsidR="00E553BD" w:rsidRDefault="00E553BD" w:rsidP="00AD3D11"/>
    <w:p w14:paraId="4A081E97" w14:textId="77777777" w:rsidR="00E553BD" w:rsidRPr="007C41A7" w:rsidRDefault="00E553BD" w:rsidP="00E553BD">
      <w:pPr>
        <w:rPr>
          <w:b/>
          <w:bCs/>
        </w:rPr>
      </w:pPr>
      <w:r w:rsidRPr="007C41A7">
        <w:rPr>
          <w:b/>
          <w:bCs/>
        </w:rPr>
        <w:t>IDENTIFICATION OF TRENDS</w:t>
      </w:r>
    </w:p>
    <w:p w14:paraId="348A56BB" w14:textId="65D8EACB" w:rsidR="00E553BD" w:rsidRDefault="002B7DD9" w:rsidP="00E553BD">
      <w:commentRangeStart w:id="21"/>
      <w:r>
        <w:t>Dogs generally securely attach to their owner</w:t>
      </w:r>
      <w:commentRangeEnd w:id="21"/>
      <w:r w:rsidR="00A33E72">
        <w:rPr>
          <w:rStyle w:val="CommentReference"/>
        </w:rPr>
        <w:commentReference w:id="21"/>
      </w:r>
      <w:r>
        <w:t xml:space="preserve">. Sixty-six percent of dogs securely attached and 34% insecurely attached. Of the insecurely attached dogs, nearly 60% were </w:t>
      </w:r>
      <w:r w:rsidR="0064655A">
        <w:t>ambivalent</w:t>
      </w:r>
      <w:r>
        <w:t xml:space="preserve"> in their attachment, meaning these dogs required excessive proximity to, and demonstrable attention</w:t>
      </w:r>
      <w:r w:rsidR="00641399">
        <w:t>,</w:t>
      </w:r>
      <w:r>
        <w:t xml:space="preserve"> from their owner. </w:t>
      </w:r>
    </w:p>
    <w:p w14:paraId="638FFF2A" w14:textId="38D19597" w:rsidR="0064655A" w:rsidRDefault="0064655A" w:rsidP="00E553BD">
      <w:r>
        <w:lastRenderedPageBreak/>
        <w:t>The proportion of attachment types in the table are very similar to those measured in one year old toddlers in the United States. The proportions of securely attached individuals (66%) versus insecurely attached (34%) is exactly the same, although there is some variation within the subcategories of the insecurely attached individuals. There may be many ways to interpret this data, but one would be the degree of secure attachment may be related to the degree of cognitive development in the individuals</w:t>
      </w:r>
      <w:commentRangeStart w:id="22"/>
      <w:r>
        <w:t>.</w:t>
      </w:r>
      <w:commentRangeEnd w:id="22"/>
      <w:r w:rsidR="001A1F31">
        <w:rPr>
          <w:rStyle w:val="CommentReference"/>
        </w:rPr>
        <w:commentReference w:id="22"/>
      </w:r>
    </w:p>
    <w:p w14:paraId="3A2E0F89" w14:textId="77777777" w:rsidR="00E553BD" w:rsidRDefault="00E553BD" w:rsidP="00E553BD">
      <w:r>
        <w:rPr>
          <w:b/>
          <w:bCs/>
        </w:rPr>
        <w:t>LIMITATIONS OF THE DATA SET</w:t>
      </w:r>
    </w:p>
    <w:p w14:paraId="3CAD80FF" w14:textId="77777777" w:rsidR="00A33E72" w:rsidRDefault="00A33E72" w:rsidP="00A33E72">
      <w:r>
        <w:t>Although the test used to evaluate the dog behaviour was an adaptation of the “strange Situation” test used for humans, it has been adequately tested for used with dogs, so the testing procedure itself does not limit the findings of the study</w:t>
      </w:r>
      <w:commentRangeStart w:id="23"/>
      <w:r>
        <w:t>.</w:t>
      </w:r>
      <w:commentRangeEnd w:id="23"/>
      <w:r w:rsidR="001A1F31">
        <w:rPr>
          <w:rStyle w:val="CommentReference"/>
        </w:rPr>
        <w:commentReference w:id="23"/>
      </w:r>
    </w:p>
    <w:p w14:paraId="015DBB88" w14:textId="2389C944" w:rsidR="001A1F31" w:rsidRDefault="0064655A" w:rsidP="00AD3D11">
      <w:r>
        <w:t xml:space="preserve">The sample size of this study </w:t>
      </w:r>
      <w:r w:rsidR="00641399">
        <w:t xml:space="preserve">may limit its repeatability and thus reliability. The sample </w:t>
      </w:r>
      <w:r>
        <w:t xml:space="preserve">was 51 dogs. This is a relatively small sample size </w:t>
      </w:r>
      <w:r w:rsidR="00EE4EE6">
        <w:t xml:space="preserve">and the sample may not be representative of the larger dog population, </w:t>
      </w:r>
      <w:r w:rsidR="00641399">
        <w:t>and as such</w:t>
      </w:r>
      <w:r w:rsidR="00B35283">
        <w:t>,</w:t>
      </w:r>
      <w:r w:rsidR="00641399">
        <w:t xml:space="preserve"> individual responses can create bias in the results</w:t>
      </w:r>
      <w:r>
        <w:t xml:space="preserve">. </w:t>
      </w:r>
    </w:p>
    <w:p w14:paraId="41A3F559" w14:textId="78D006C2" w:rsidR="00E553BD" w:rsidRDefault="00EE4EE6" w:rsidP="00AD3D11">
      <w:r>
        <w:t>The findings are very likely to have limited application to a broader dog population. T</w:t>
      </w:r>
      <w:r w:rsidR="0064655A">
        <w:t xml:space="preserve">he breeds of the dogs </w:t>
      </w:r>
      <w:r w:rsidR="006B4BA3">
        <w:t>were</w:t>
      </w:r>
      <w:r w:rsidR="0064655A">
        <w:t xml:space="preserve"> not specified, and if there was an over-representation of specific breeds</w:t>
      </w:r>
      <w:r>
        <w:t xml:space="preserve"> within such a small sample size</w:t>
      </w:r>
      <w:r w:rsidR="0064655A">
        <w:t xml:space="preserve">, the scores have </w:t>
      </w:r>
      <w:r w:rsidR="00A33E72">
        <w:t xml:space="preserve">very </w:t>
      </w:r>
      <w:r w:rsidR="0064655A">
        <w:t>limited application to a broader</w:t>
      </w:r>
      <w:r w:rsidR="00A33E72">
        <w:t>, more general</w:t>
      </w:r>
      <w:r>
        <w:t>ised</w:t>
      </w:r>
      <w:r w:rsidR="00A33E72">
        <w:t xml:space="preserve"> </w:t>
      </w:r>
      <w:r w:rsidR="0064655A">
        <w:t>dog population</w:t>
      </w:r>
      <w:commentRangeStart w:id="24"/>
      <w:r w:rsidR="0064655A">
        <w:t>.</w:t>
      </w:r>
      <w:commentRangeEnd w:id="24"/>
      <w:r w:rsidR="00EC0DCD">
        <w:rPr>
          <w:rStyle w:val="CommentReference"/>
        </w:rPr>
        <w:commentReference w:id="24"/>
      </w:r>
    </w:p>
    <w:p w14:paraId="43E4213F" w14:textId="160EDDDC" w:rsidR="006B4BA3" w:rsidRDefault="006B4BA3" w:rsidP="00AD3D11"/>
    <w:p w14:paraId="7A083066" w14:textId="23ABBD7E" w:rsidR="001A1F31" w:rsidRDefault="001A1F31">
      <w:pPr>
        <w:rPr>
          <w:b/>
          <w:bCs/>
        </w:rPr>
      </w:pPr>
    </w:p>
    <w:p w14:paraId="46BBC683" w14:textId="41EBF4B0" w:rsidR="000A0E1D" w:rsidRDefault="000A0E1D">
      <w:pPr>
        <w:rPr>
          <w:b/>
          <w:bCs/>
        </w:rPr>
      </w:pPr>
    </w:p>
    <w:p w14:paraId="2ED39B19" w14:textId="0E914D3D" w:rsidR="000A0E1D" w:rsidRDefault="006A38C9">
      <w:pPr>
        <w:rPr>
          <w:b/>
          <w:bCs/>
        </w:rPr>
      </w:pPr>
      <w:r>
        <w:rPr>
          <w:noProof/>
        </w:rPr>
        <mc:AlternateContent>
          <mc:Choice Requires="wps">
            <w:drawing>
              <wp:anchor distT="45720" distB="45720" distL="114300" distR="114300" simplePos="0" relativeHeight="251669504" behindDoc="0" locked="0" layoutInCell="1" allowOverlap="1" wp14:anchorId="73F91D93" wp14:editId="6753ADFF">
                <wp:simplePos x="0" y="0"/>
                <wp:positionH relativeFrom="margin">
                  <wp:align>left</wp:align>
                </wp:positionH>
                <wp:positionV relativeFrom="paragraph">
                  <wp:posOffset>404712</wp:posOffset>
                </wp:positionV>
                <wp:extent cx="6814185" cy="4282440"/>
                <wp:effectExtent l="0" t="0" r="24765" b="1016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4282633"/>
                        </a:xfrm>
                        <a:prstGeom prst="rect">
                          <a:avLst/>
                        </a:prstGeom>
                        <a:solidFill>
                          <a:schemeClr val="bg1">
                            <a:lumMod val="85000"/>
                          </a:schemeClr>
                        </a:solidFill>
                        <a:ln w="9525">
                          <a:solidFill>
                            <a:srgbClr val="000000"/>
                          </a:solidFill>
                          <a:miter lim="800000"/>
                          <a:headEnd/>
                          <a:tailEnd/>
                        </a:ln>
                      </wps:spPr>
                      <wps:txbx>
                        <w:txbxContent>
                          <w:p w14:paraId="1267F6F1" w14:textId="0FA058CE" w:rsidR="00CF4655" w:rsidRDefault="00CF4655" w:rsidP="00CF4655">
                            <w:pPr>
                              <w:spacing w:after="0"/>
                            </w:pPr>
                            <w:r w:rsidRPr="00FA784C">
                              <w:t xml:space="preserve">The </w:t>
                            </w:r>
                            <w:r>
                              <w:t>third</w:t>
                            </w:r>
                            <w:r w:rsidRPr="00FA784C">
                              <w:t xml:space="preserve"> set of criteria you will be marked against is called “</w:t>
                            </w:r>
                            <w:r>
                              <w:t>INTERPRETING</w:t>
                            </w:r>
                            <w:r w:rsidRPr="00FA784C">
                              <w:t xml:space="preserve">”. There are </w:t>
                            </w:r>
                            <w:r>
                              <w:t>3</w:t>
                            </w:r>
                            <w:r w:rsidRPr="00FA784C">
                              <w:t xml:space="preserve"> criteria but only </w:t>
                            </w:r>
                            <w:r>
                              <w:t>1</w:t>
                            </w:r>
                            <w:r w:rsidRPr="00FA784C">
                              <w:t xml:space="preserve"> you can write to directly. The criteria are</w:t>
                            </w:r>
                            <w:r>
                              <w:t>:</w:t>
                            </w:r>
                          </w:p>
                          <w:p w14:paraId="4A0893E4" w14:textId="77777777" w:rsidR="007F0F48" w:rsidRPr="007F0F48" w:rsidRDefault="007F0F48" w:rsidP="007F0F48">
                            <w:pPr>
                              <w:spacing w:after="0"/>
                              <w:ind w:left="142" w:hanging="142"/>
                              <w:rPr>
                                <w:i/>
                                <w:iCs/>
                              </w:rPr>
                            </w:pPr>
                            <w:r>
                              <w:t>•</w:t>
                            </w:r>
                            <w:r>
                              <w:tab/>
                            </w:r>
                            <w:r w:rsidRPr="007F0F48">
                              <w:rPr>
                                <w:i/>
                                <w:iCs/>
                              </w:rPr>
                              <w:t>justified scientific argument/s (wholistically judged across the assignment)</w:t>
                            </w:r>
                          </w:p>
                          <w:p w14:paraId="461E5C28" w14:textId="77777777" w:rsidR="007F0F48" w:rsidRPr="007F0F48" w:rsidRDefault="007F0F48" w:rsidP="007F0F48">
                            <w:pPr>
                              <w:spacing w:after="0"/>
                              <w:ind w:left="142" w:hanging="142"/>
                              <w:rPr>
                                <w:i/>
                                <w:iCs/>
                              </w:rPr>
                            </w:pPr>
                            <w:r w:rsidRPr="007F0F48">
                              <w:rPr>
                                <w:i/>
                                <w:iCs/>
                              </w:rPr>
                              <w:t>•</w:t>
                            </w:r>
                            <w:r w:rsidRPr="007F0F48">
                              <w:rPr>
                                <w:i/>
                                <w:iCs/>
                              </w:rPr>
                              <w:tab/>
                              <w:t>justified conclusion linked to the research question (write to)</w:t>
                            </w:r>
                          </w:p>
                          <w:p w14:paraId="15C24B91" w14:textId="77777777" w:rsidR="007F0F48" w:rsidRPr="007F0F48" w:rsidRDefault="007F0F48" w:rsidP="007F0F48">
                            <w:pPr>
                              <w:spacing w:after="0"/>
                              <w:ind w:left="142" w:hanging="142"/>
                              <w:rPr>
                                <w:i/>
                                <w:iCs/>
                              </w:rPr>
                            </w:pPr>
                            <w:r w:rsidRPr="007F0F48">
                              <w:rPr>
                                <w:i/>
                                <w:iCs/>
                              </w:rPr>
                              <w:t>•</w:t>
                            </w:r>
                            <w:r w:rsidRPr="007F0F48">
                              <w:rPr>
                                <w:i/>
                                <w:iCs/>
                              </w:rPr>
                              <w:tab/>
                              <w:t>fluent and concise use of scientific language/representations (wholistically judged across the assignment)</w:t>
                            </w:r>
                          </w:p>
                          <w:p w14:paraId="40123305" w14:textId="77777777" w:rsidR="007F0F48" w:rsidRDefault="007F0F48" w:rsidP="007F0F48">
                            <w:pPr>
                              <w:spacing w:after="0"/>
                            </w:pPr>
                          </w:p>
                          <w:p w14:paraId="59D9B5C4" w14:textId="1985E0EA" w:rsidR="007F0F48" w:rsidRDefault="007F0F48" w:rsidP="007F0F48">
                            <w:pPr>
                              <w:spacing w:after="0"/>
                            </w:pPr>
                            <w:r>
                              <w:t>The first criteria you will be marked against in “INTERPRETING” is :</w:t>
                            </w:r>
                          </w:p>
                          <w:p w14:paraId="101F13F8" w14:textId="77777777" w:rsidR="007F0F48" w:rsidRDefault="007F0F48" w:rsidP="007F0F48">
                            <w:pPr>
                              <w:spacing w:after="0"/>
                              <w:ind w:left="142" w:hanging="142"/>
                            </w:pPr>
                            <w:r>
                              <w:t>•</w:t>
                            </w:r>
                            <w:r>
                              <w:tab/>
                            </w:r>
                            <w:r w:rsidRPr="007F0F48">
                              <w:rPr>
                                <w:i/>
                                <w:iCs/>
                              </w:rPr>
                              <w:t>justified scientific argument/s</w:t>
                            </w:r>
                          </w:p>
                          <w:p w14:paraId="134DDCED" w14:textId="77777777" w:rsidR="007F0F48" w:rsidRDefault="007F0F48" w:rsidP="007F0F48">
                            <w:pPr>
                              <w:spacing w:after="0"/>
                            </w:pPr>
                            <w:r>
                              <w:t>This is a judgement your teacher across the whole assignment based on how well you have argued and supported your main points. A key way to make you get this mark is to write in a TEE(L) writing style. In my final few drafts I try to reorganise each paragraph so that it start with a sentence containing the main point of the paragraph. That is the T… for Topic sentence. Then I Elaborate or Explain if the topic sentence is complex (the first E). Then I provide Evidence to support my main topic sentence (the second E). The L is for linking, which is mainly for essay style writing and I find difficult to do in a report format. But using TEE(L) really allows your teacher to see your scientific argument very clearly.</w:t>
                            </w:r>
                          </w:p>
                          <w:p w14:paraId="3EE2FD06" w14:textId="77777777" w:rsidR="007F0F48" w:rsidRDefault="007F0F48" w:rsidP="007F0F48">
                            <w:pPr>
                              <w:spacing w:after="0"/>
                            </w:pPr>
                          </w:p>
                          <w:p w14:paraId="2D211CAE" w14:textId="153C21A2" w:rsidR="007F0F48" w:rsidRDefault="007F0F48" w:rsidP="007F0F48">
                            <w:pPr>
                              <w:spacing w:after="0"/>
                            </w:pPr>
                            <w:r>
                              <w:t>The third criteria you will be marked against in “INTERPRETING” is :</w:t>
                            </w:r>
                          </w:p>
                          <w:p w14:paraId="6A561BF8" w14:textId="77777777" w:rsidR="007F0F48" w:rsidRDefault="007F0F48" w:rsidP="007F0F48">
                            <w:pPr>
                              <w:spacing w:after="0"/>
                              <w:ind w:left="142" w:hanging="142"/>
                            </w:pPr>
                            <w:r>
                              <w:t>•</w:t>
                            </w:r>
                            <w:r>
                              <w:tab/>
                            </w:r>
                            <w:r w:rsidRPr="007F0F48">
                              <w:rPr>
                                <w:i/>
                                <w:iCs/>
                              </w:rPr>
                              <w:t>fluent and concise use of scientific language/representations</w:t>
                            </w:r>
                            <w:r>
                              <w:t xml:space="preserve"> </w:t>
                            </w:r>
                          </w:p>
                          <w:p w14:paraId="0E0D3820" w14:textId="3C11A884" w:rsidR="00CF4655" w:rsidRPr="00FA784C" w:rsidRDefault="007F0F48" w:rsidP="007F0F48">
                            <w:pPr>
                              <w:spacing w:after="0"/>
                            </w:pPr>
                            <w:r>
                              <w:t xml:space="preserve">This is again, a judgement your teacher will make across your whole assignment. Most of your arguments will be based on logical argument, not your science knowledge. But you are creating arguments about a scientific topic, so you need to be very precise in your use of key terms and representations such as equations and diagrams. In my exemplar most of the scientific language derives from the phrasing </w:t>
                            </w:r>
                            <w:r w:rsidR="00D711B6">
                              <w:t xml:space="preserve">and key terms </w:t>
                            </w:r>
                            <w:r>
                              <w:t>of the criteria in the RQ and a continual referring</w:t>
                            </w:r>
                            <w:r w:rsidR="00D711B6">
                              <w:t xml:space="preserve"> in my writing</w:t>
                            </w:r>
                            <w:r>
                              <w:t xml:space="preserve"> back to the two criteria</w:t>
                            </w:r>
                            <w:r w:rsidR="00D711B6">
                              <w:t>,</w:t>
                            </w:r>
                            <w:r>
                              <w:t xml:space="preserve"> using appropriate language.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F91D93" id="_x0000_s1031" type="#_x0000_t202" style="position:absolute;margin-left:0;margin-top:31.85pt;width:536.55pt;height:337.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" fillcolor="#d8d8d8 [2732]">
                <v:textbox style="mso-fit-shape-to-text:t">
                  <w:txbxContent>
                    <w:p w14:paraId="1267F6F1" w14:textId="0FA058CE" w:rsidR="00CF4655" w:rsidRDefault="00CF4655" w:rsidP="00CF4655">
                      <w:pPr>
                        <w:spacing w:after="0"/>
                      </w:pPr>
                      <w:r w:rsidRPr="00FA784C">
                        <w:t xml:space="preserve">The </w:t>
                      </w:r>
                      <w:r>
                        <w:t>third</w:t>
                      </w:r>
                      <w:r w:rsidRPr="00FA784C">
                        <w:t xml:space="preserve"> set of criteria you will be marked against is called “</w:t>
                      </w:r>
                      <w:r>
                        <w:t>INTERPRETING</w:t>
                      </w:r>
                      <w:r w:rsidRPr="00FA784C">
                        <w:t xml:space="preserve">”. There are </w:t>
                      </w:r>
                      <w:r>
                        <w:t>3</w:t>
                      </w:r>
                      <w:r w:rsidRPr="00FA784C">
                        <w:t xml:space="preserve"> criteria but only </w:t>
                      </w:r>
                      <w:r>
                        <w:t>1</w:t>
                      </w:r>
                      <w:r w:rsidRPr="00FA784C">
                        <w:t xml:space="preserve"> you can write to directly. The criteria are</w:t>
                      </w:r>
                      <w:r>
                        <w:t>:</w:t>
                      </w:r>
                    </w:p>
                    <w:p w14:paraId="4A0893E4" w14:textId="77777777" w:rsidR="007F0F48" w:rsidRPr="007F0F48" w:rsidRDefault="007F0F48" w:rsidP="007F0F48">
                      <w:pPr>
                        <w:spacing w:after="0"/>
                        <w:ind w:left="142" w:hanging="142"/>
                        <w:rPr>
                          <w:i/>
                          <w:iCs/>
                        </w:rPr>
                      </w:pPr>
                      <w:r>
                        <w:t>•</w:t>
                      </w:r>
                      <w:r>
                        <w:tab/>
                      </w:r>
                      <w:r w:rsidRPr="007F0F48">
                        <w:rPr>
                          <w:i/>
                          <w:iCs/>
                        </w:rPr>
                        <w:t>justified scientific argument/s (wholistically judged across the assignment)</w:t>
                      </w:r>
                    </w:p>
                    <w:p w14:paraId="461E5C28" w14:textId="77777777" w:rsidR="007F0F48" w:rsidRPr="007F0F48" w:rsidRDefault="007F0F48" w:rsidP="007F0F48">
                      <w:pPr>
                        <w:spacing w:after="0"/>
                        <w:ind w:left="142" w:hanging="142"/>
                        <w:rPr>
                          <w:i/>
                          <w:iCs/>
                        </w:rPr>
                      </w:pPr>
                      <w:r w:rsidRPr="007F0F48">
                        <w:rPr>
                          <w:i/>
                          <w:iCs/>
                        </w:rPr>
                        <w:t>•</w:t>
                      </w:r>
                      <w:r w:rsidRPr="007F0F48">
                        <w:rPr>
                          <w:i/>
                          <w:iCs/>
                        </w:rPr>
                        <w:tab/>
                        <w:t>justified conclusion linked to the research question (write to)</w:t>
                      </w:r>
                    </w:p>
                    <w:p w14:paraId="15C24B91" w14:textId="77777777" w:rsidR="007F0F48" w:rsidRPr="007F0F48" w:rsidRDefault="007F0F48" w:rsidP="007F0F48">
                      <w:pPr>
                        <w:spacing w:after="0"/>
                        <w:ind w:left="142" w:hanging="142"/>
                        <w:rPr>
                          <w:i/>
                          <w:iCs/>
                        </w:rPr>
                      </w:pPr>
                      <w:r w:rsidRPr="007F0F48">
                        <w:rPr>
                          <w:i/>
                          <w:iCs/>
                        </w:rPr>
                        <w:t>•</w:t>
                      </w:r>
                      <w:r w:rsidRPr="007F0F48">
                        <w:rPr>
                          <w:i/>
                          <w:iCs/>
                        </w:rPr>
                        <w:tab/>
                        <w:t>fluent and concise use of scientific language/representations (wholistically judged across the assignment)</w:t>
                      </w:r>
                    </w:p>
                    <w:p w14:paraId="40123305" w14:textId="77777777" w:rsidR="007F0F48" w:rsidRDefault="007F0F48" w:rsidP="007F0F48">
                      <w:pPr>
                        <w:spacing w:after="0"/>
                      </w:pPr>
                    </w:p>
                    <w:p w14:paraId="59D9B5C4" w14:textId="1985E0EA" w:rsidR="007F0F48" w:rsidRDefault="007F0F48" w:rsidP="007F0F48">
                      <w:pPr>
                        <w:spacing w:after="0"/>
                      </w:pPr>
                      <w:r>
                        <w:t>The first criteria you will be marked against in “INTERPRETING” is :</w:t>
                      </w:r>
                    </w:p>
                    <w:p w14:paraId="101F13F8" w14:textId="77777777" w:rsidR="007F0F48" w:rsidRDefault="007F0F48" w:rsidP="007F0F48">
                      <w:pPr>
                        <w:spacing w:after="0"/>
                        <w:ind w:left="142" w:hanging="142"/>
                      </w:pPr>
                      <w:r>
                        <w:t>•</w:t>
                      </w:r>
                      <w:r>
                        <w:tab/>
                      </w:r>
                      <w:r w:rsidRPr="007F0F48">
                        <w:rPr>
                          <w:i/>
                          <w:iCs/>
                        </w:rPr>
                        <w:t>justified scientific argument/s</w:t>
                      </w:r>
                    </w:p>
                    <w:p w14:paraId="134DDCED" w14:textId="77777777" w:rsidR="007F0F48" w:rsidRDefault="007F0F48" w:rsidP="007F0F48">
                      <w:pPr>
                        <w:spacing w:after="0"/>
                      </w:pPr>
                      <w:r>
                        <w:t>This is a judgement your teacher across the whole assignment based on how well you have argued and supported your main points. A key way to make you get this mark is to write in a TEE(L) writing style. In my final few drafts I try to reorganise each paragraph so that it start with a sentence containing the main point of the paragraph. That is the T… for Topic sentence. Then I Elaborate or Explain if the topic sentence is complex (the first E). Then I provide Evidence to support my main topic sentence (the second E). The L is for linking, which is mainly for essay style writing and I find difficult to do in a report format. But using TEE(L) really allows your teacher to see your scientific argument very clearly.</w:t>
                      </w:r>
                    </w:p>
                    <w:p w14:paraId="3EE2FD06" w14:textId="77777777" w:rsidR="007F0F48" w:rsidRDefault="007F0F48" w:rsidP="007F0F48">
                      <w:pPr>
                        <w:spacing w:after="0"/>
                      </w:pPr>
                    </w:p>
                    <w:p w14:paraId="2D211CAE" w14:textId="153C21A2" w:rsidR="007F0F48" w:rsidRDefault="007F0F48" w:rsidP="007F0F48">
                      <w:pPr>
                        <w:spacing w:after="0"/>
                      </w:pPr>
                      <w:r>
                        <w:t>The third criteria you will be marked against in “INTERPRETING” is :</w:t>
                      </w:r>
                    </w:p>
                    <w:p w14:paraId="6A561BF8" w14:textId="77777777" w:rsidR="007F0F48" w:rsidRDefault="007F0F48" w:rsidP="007F0F48">
                      <w:pPr>
                        <w:spacing w:after="0"/>
                        <w:ind w:left="142" w:hanging="142"/>
                      </w:pPr>
                      <w:r>
                        <w:t>•</w:t>
                      </w:r>
                      <w:r>
                        <w:tab/>
                      </w:r>
                      <w:r w:rsidRPr="007F0F48">
                        <w:rPr>
                          <w:i/>
                          <w:iCs/>
                        </w:rPr>
                        <w:t>fluent and concise use of scientific language/representations</w:t>
                      </w:r>
                      <w:r>
                        <w:t xml:space="preserve"> </w:t>
                      </w:r>
                    </w:p>
                    <w:p w14:paraId="0E0D3820" w14:textId="3C11A884" w:rsidR="00CF4655" w:rsidRPr="00FA784C" w:rsidRDefault="007F0F48" w:rsidP="007F0F48">
                      <w:pPr>
                        <w:spacing w:after="0"/>
                      </w:pPr>
                      <w:r>
                        <w:t xml:space="preserve">This is again, a judgement your teacher will make across your whole assignment. Most of your arguments will be based on logical argument, not your science knowledge. But you are creating arguments about a scientific topic, so you need to be very precise in your use of key terms and representations such as equations and diagrams. In my exemplar most of the scientific language derives from the phrasing </w:t>
                      </w:r>
                      <w:r w:rsidR="00D711B6">
                        <w:t xml:space="preserve">and key terms </w:t>
                      </w:r>
                      <w:r>
                        <w:t>of the criteria in the RQ and a continual referring</w:t>
                      </w:r>
                      <w:r w:rsidR="00D711B6">
                        <w:t xml:space="preserve"> in my writing</w:t>
                      </w:r>
                      <w:r>
                        <w:t xml:space="preserve"> back to the two criteria</w:t>
                      </w:r>
                      <w:r w:rsidR="00D711B6">
                        <w:t>,</w:t>
                      </w:r>
                      <w:r>
                        <w:t xml:space="preserve"> using appropriate language. </w:t>
                      </w:r>
                    </w:p>
                  </w:txbxContent>
                </v:textbox>
                <w10:wrap type="topAndBottom" anchorx="margin"/>
              </v:shape>
            </w:pict>
          </mc:Fallback>
        </mc:AlternateContent>
      </w:r>
    </w:p>
    <w:p w14:paraId="2953E43E" w14:textId="222153B8" w:rsidR="00CF4655" w:rsidRDefault="00CF4655" w:rsidP="00AD3D11">
      <w:pPr>
        <w:rPr>
          <w:b/>
          <w:bCs/>
          <w:color w:val="FF0000"/>
        </w:rPr>
      </w:pPr>
    </w:p>
    <w:p w14:paraId="3C6D6884" w14:textId="7C95439C" w:rsidR="003F5CAF" w:rsidRPr="00B76F22" w:rsidRDefault="003F5CAF" w:rsidP="00AD3D11">
      <w:r w:rsidRPr="00B76F22">
        <w:rPr>
          <w:b/>
          <w:bCs/>
        </w:rPr>
        <w:t>CONCLUSION</w:t>
      </w:r>
    </w:p>
    <w:p w14:paraId="1FAAA7A8" w14:textId="51DD65C5" w:rsidR="003F5CAF" w:rsidRPr="00B76F22" w:rsidRDefault="003F5CAF" w:rsidP="00AD3D11">
      <w:r w:rsidRPr="00B76F22">
        <w:t xml:space="preserve">Despite some significant differences, dogs do not appear to be better pets than cats in terms of emotional attachment of the pet to the owner, and the </w:t>
      </w:r>
      <w:r w:rsidR="00D32DA2" w:rsidRPr="00B76F22">
        <w:t>owner’s</w:t>
      </w:r>
      <w:r w:rsidRPr="00B76F22">
        <w:t xml:space="preserve"> perception of the relationship to the pet</w:t>
      </w:r>
      <w:commentRangeStart w:id="25"/>
      <w:r w:rsidRPr="00B76F22">
        <w:t>.</w:t>
      </w:r>
      <w:commentRangeEnd w:id="25"/>
      <w:r w:rsidR="00D64F78" w:rsidRPr="00B76F22">
        <w:rPr>
          <w:rStyle w:val="CommentReference"/>
        </w:rPr>
        <w:commentReference w:id="25"/>
      </w:r>
      <w:r w:rsidRPr="00B76F22">
        <w:t xml:space="preserve"> </w:t>
      </w:r>
      <w:r w:rsidR="00D64F78" w:rsidRPr="00B76F22">
        <w:t xml:space="preserve">The studies within this investigation </w:t>
      </w:r>
      <w:r w:rsidR="00D64F78" w:rsidRPr="00B76F22">
        <w:lastRenderedPageBreak/>
        <w:t xml:space="preserve">showed </w:t>
      </w:r>
      <w:r w:rsidRPr="00B76F22">
        <w:t xml:space="preserve">that </w:t>
      </w:r>
      <w:r w:rsidR="00D32DA2" w:rsidRPr="00B76F22">
        <w:t>d</w:t>
      </w:r>
      <w:r w:rsidRPr="00B76F22">
        <w:t>og</w:t>
      </w:r>
      <w:r w:rsidR="001B6697" w:rsidRPr="00B76F22">
        <w:t xml:space="preserve"> </w:t>
      </w:r>
      <w:r w:rsidRPr="00B76F22">
        <w:t xml:space="preserve">owners </w:t>
      </w:r>
      <w:r w:rsidR="001B6697" w:rsidRPr="00B76F22">
        <w:t xml:space="preserve">perceive themselves </w:t>
      </w:r>
      <w:r w:rsidRPr="00B76F22">
        <w:t xml:space="preserve">to develop a closer emotional </w:t>
      </w:r>
      <w:r w:rsidR="00EF66DC" w:rsidRPr="00B76F22">
        <w:t>attachment</w:t>
      </w:r>
      <w:r w:rsidRPr="00B76F22">
        <w:t xml:space="preserve"> with their </w:t>
      </w:r>
      <w:r w:rsidR="00EF66DC" w:rsidRPr="00B76F22">
        <w:t>pet. This difference was significant,</w:t>
      </w:r>
      <w:r w:rsidRPr="00B76F22">
        <w:t xml:space="preserve"> but </w:t>
      </w:r>
      <w:r w:rsidR="00EF66DC" w:rsidRPr="00B76F22">
        <w:t xml:space="preserve">conversely, was based on dog owners having significantly </w:t>
      </w:r>
      <w:r w:rsidRPr="00B76F22">
        <w:t xml:space="preserve">fewer interactions with </w:t>
      </w:r>
      <w:r w:rsidR="00EF66DC" w:rsidRPr="00B76F22">
        <w:t>their dog, than cat owners have with their cat.</w:t>
      </w:r>
      <w:r w:rsidRPr="00B76F22">
        <w:t xml:space="preserve"> This suggests that </w:t>
      </w:r>
      <w:r w:rsidR="00EF66DC" w:rsidRPr="00B76F22">
        <w:t>cat and dog</w:t>
      </w:r>
      <w:r w:rsidR="00D64F78" w:rsidRPr="00B76F22">
        <w:t xml:space="preserve"> </w:t>
      </w:r>
      <w:r w:rsidRPr="00B76F22">
        <w:t xml:space="preserve">owners </w:t>
      </w:r>
      <w:r w:rsidR="00D32DA2" w:rsidRPr="00B76F22">
        <w:t xml:space="preserve">perceive </w:t>
      </w:r>
      <w:r w:rsidRPr="00B76F22">
        <w:t xml:space="preserve">the relationships </w:t>
      </w:r>
      <w:r w:rsidR="00EF66DC" w:rsidRPr="00B76F22">
        <w:t xml:space="preserve">they form </w:t>
      </w:r>
      <w:r w:rsidRPr="00B76F22">
        <w:t xml:space="preserve">with their </w:t>
      </w:r>
      <w:r w:rsidR="00EF66DC" w:rsidRPr="00B76F22">
        <w:t>pet</w:t>
      </w:r>
      <w:r w:rsidRPr="00B76F22">
        <w:t xml:space="preserve"> </w:t>
      </w:r>
      <w:r w:rsidR="00EF66DC" w:rsidRPr="00B76F22">
        <w:t xml:space="preserve">in </w:t>
      </w:r>
      <w:r w:rsidR="00D64F78" w:rsidRPr="00B76F22">
        <w:t xml:space="preserve">quite </w:t>
      </w:r>
      <w:r w:rsidRPr="00B76F22">
        <w:t>different</w:t>
      </w:r>
      <w:r w:rsidR="00EF66DC" w:rsidRPr="00B76F22">
        <w:t xml:space="preserve"> ways. </w:t>
      </w:r>
      <w:r w:rsidR="00D64F78" w:rsidRPr="00B76F22">
        <w:t xml:space="preserve">However, secure attachment </w:t>
      </w:r>
      <w:r w:rsidR="00EF66DC" w:rsidRPr="00B76F22">
        <w:t xml:space="preserve">of the cat or dog </w:t>
      </w:r>
      <w:r w:rsidR="00D64F78" w:rsidRPr="00B76F22">
        <w:t>to the owner</w:t>
      </w:r>
      <w:r w:rsidR="00EF66DC" w:rsidRPr="00B76F22">
        <w:t>,</w:t>
      </w:r>
      <w:r w:rsidR="00D64F78" w:rsidRPr="00B76F22">
        <w:t xml:space="preserve"> was practically identical for cats and dogs, with some slight variation only in the way cats and dogs insecurely attached to their owner. This suggests that cat and dog owners are likely to experience </w:t>
      </w:r>
      <w:r w:rsidR="00EF66DC" w:rsidRPr="00B76F22">
        <w:t>similar</w:t>
      </w:r>
      <w:r w:rsidR="00D64F78" w:rsidRPr="00B76F22">
        <w:t xml:space="preserve"> benefits associated with pet ownership</w:t>
      </w:r>
      <w:commentRangeStart w:id="26"/>
      <w:r w:rsidR="00D64F78" w:rsidRPr="00B76F22">
        <w:t>.</w:t>
      </w:r>
      <w:commentRangeEnd w:id="26"/>
      <w:r w:rsidR="00D64F78" w:rsidRPr="00B76F22">
        <w:rPr>
          <w:rStyle w:val="CommentReference"/>
        </w:rPr>
        <w:commentReference w:id="26"/>
      </w:r>
    </w:p>
    <w:p w14:paraId="46A4E51C" w14:textId="00638645" w:rsidR="00D32DA2" w:rsidRPr="00B76F22" w:rsidRDefault="00D32DA2" w:rsidP="00AD3D11">
      <w:r w:rsidRPr="00B76F22">
        <w:t>The degree of secure attachment for cats and dogs was also remarkably identical to that of one year old infants in the United States. Clearly this connectiveness has a value worth investigating further and is possibly related to the degree of cognitive development. If this assertion was true, it would suggest cats and dogs are equally intelligent</w:t>
      </w:r>
      <w:commentRangeStart w:id="27"/>
      <w:r w:rsidRPr="00B76F22">
        <w:t>.</w:t>
      </w:r>
      <w:commentRangeEnd w:id="27"/>
      <w:r w:rsidR="00D64F78" w:rsidRPr="00B76F22">
        <w:rPr>
          <w:rStyle w:val="CommentReference"/>
        </w:rPr>
        <w:commentReference w:id="27"/>
      </w:r>
      <w:r w:rsidRPr="00B76F22">
        <w:t xml:space="preserve"> </w:t>
      </w:r>
    </w:p>
    <w:p w14:paraId="013FF1B7" w14:textId="2BEEFFE1" w:rsidR="00D32DA2" w:rsidRDefault="00D32DA2" w:rsidP="00AD3D11">
      <w:pPr>
        <w:rPr>
          <w:color w:val="FF0000"/>
        </w:rPr>
      </w:pPr>
      <w:r w:rsidRPr="0087306C">
        <w:rPr>
          <w:color w:val="FF0000"/>
        </w:rPr>
        <w:t xml:space="preserve"> </w:t>
      </w:r>
    </w:p>
    <w:p w14:paraId="24BCDFF0" w14:textId="20EE795C" w:rsidR="000A0E1D" w:rsidRDefault="000A0E1D" w:rsidP="00AD3D11">
      <w:pPr>
        <w:rPr>
          <w:color w:val="FF0000"/>
        </w:rPr>
      </w:pPr>
    </w:p>
    <w:p w14:paraId="5EFB448F" w14:textId="3970B9ED" w:rsidR="000A0E1D" w:rsidRPr="0087306C" w:rsidRDefault="00702ACD" w:rsidP="00AD3D11">
      <w:pPr>
        <w:rPr>
          <w:color w:val="FF0000"/>
        </w:rPr>
      </w:pPr>
      <w:r>
        <w:rPr>
          <w:noProof/>
        </w:rPr>
        <mc:AlternateContent>
          <mc:Choice Requires="wps">
            <w:drawing>
              <wp:anchor distT="45720" distB="45720" distL="114300" distR="114300" simplePos="0" relativeHeight="251677696" behindDoc="0" locked="0" layoutInCell="1" allowOverlap="1" wp14:anchorId="34999A48" wp14:editId="03C08630">
                <wp:simplePos x="0" y="0"/>
                <wp:positionH relativeFrom="margin">
                  <wp:posOffset>0</wp:posOffset>
                </wp:positionH>
                <wp:positionV relativeFrom="paragraph">
                  <wp:posOffset>328930</wp:posOffset>
                </wp:positionV>
                <wp:extent cx="6814185" cy="4282440"/>
                <wp:effectExtent l="0" t="0" r="24765" b="101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4282633"/>
                        </a:xfrm>
                        <a:prstGeom prst="rect">
                          <a:avLst/>
                        </a:prstGeom>
                        <a:solidFill>
                          <a:schemeClr val="bg1">
                            <a:lumMod val="85000"/>
                          </a:schemeClr>
                        </a:solidFill>
                        <a:ln w="9525">
                          <a:solidFill>
                            <a:srgbClr val="000000"/>
                          </a:solidFill>
                          <a:miter lim="800000"/>
                          <a:headEnd/>
                          <a:tailEnd/>
                        </a:ln>
                      </wps:spPr>
                      <wps:txbx>
                        <w:txbxContent>
                          <w:p w14:paraId="0B3E2B9B" w14:textId="7D0E3350" w:rsidR="00702ACD" w:rsidRDefault="00702ACD" w:rsidP="00702ACD">
                            <w:pPr>
                              <w:spacing w:after="0"/>
                            </w:pPr>
                            <w:r w:rsidRPr="00FA784C">
                              <w:t xml:space="preserve">The </w:t>
                            </w:r>
                            <w:r>
                              <w:t>fouth</w:t>
                            </w:r>
                            <w:r w:rsidRPr="00FA784C">
                              <w:t xml:space="preserve"> set of criteria you will be marked against is called “</w:t>
                            </w:r>
                            <w:r>
                              <w:t>EVALUATING</w:t>
                            </w:r>
                            <w:r w:rsidRPr="00FA784C">
                              <w:t xml:space="preserve">”. There are </w:t>
                            </w:r>
                            <w:r>
                              <w:t>3</w:t>
                            </w:r>
                            <w:r w:rsidRPr="00FA784C">
                              <w:t xml:space="preserve"> criteria </w:t>
                            </w:r>
                            <w:r>
                              <w:t>and you write directly to all three</w:t>
                            </w:r>
                            <w:r w:rsidRPr="00FA784C">
                              <w:t>. The criteria are</w:t>
                            </w:r>
                            <w:r>
                              <w:t>:</w:t>
                            </w:r>
                          </w:p>
                          <w:p w14:paraId="5082214D" w14:textId="7C5F0581" w:rsidR="00702ACD" w:rsidRPr="00702ACD" w:rsidRDefault="00702ACD" w:rsidP="00702ACD">
                            <w:pPr>
                              <w:pStyle w:val="ListParagraph"/>
                              <w:numPr>
                                <w:ilvl w:val="0"/>
                                <w:numId w:val="6"/>
                              </w:numPr>
                              <w:spacing w:after="0"/>
                              <w:ind w:left="284" w:hanging="218"/>
                              <w:rPr>
                                <w:i/>
                                <w:iCs/>
                              </w:rPr>
                            </w:pPr>
                            <w:r w:rsidRPr="00702ACD">
                              <w:rPr>
                                <w:i/>
                                <w:iCs/>
                              </w:rPr>
                              <w:t>justified discussion of the quality of evidence</w:t>
                            </w:r>
                          </w:p>
                          <w:p w14:paraId="6653BBDA" w14:textId="4617D381" w:rsidR="00702ACD" w:rsidRPr="00702ACD" w:rsidRDefault="00702ACD" w:rsidP="00702ACD">
                            <w:pPr>
                              <w:pStyle w:val="ListParagraph"/>
                              <w:numPr>
                                <w:ilvl w:val="0"/>
                                <w:numId w:val="6"/>
                              </w:numPr>
                              <w:spacing w:after="0"/>
                              <w:ind w:left="284" w:hanging="218"/>
                              <w:rPr>
                                <w:i/>
                                <w:iCs/>
                              </w:rPr>
                            </w:pPr>
                            <w:r w:rsidRPr="00702ACD">
                              <w:rPr>
                                <w:i/>
                                <w:iCs/>
                              </w:rPr>
                              <w:t>extrapolation of credible findings of the research to the claim</w:t>
                            </w:r>
                          </w:p>
                          <w:p w14:paraId="49AA110E" w14:textId="355A9694" w:rsidR="00702ACD" w:rsidRDefault="00702ACD" w:rsidP="00702ACD">
                            <w:pPr>
                              <w:pStyle w:val="ListParagraph"/>
                              <w:numPr>
                                <w:ilvl w:val="0"/>
                                <w:numId w:val="7"/>
                              </w:numPr>
                              <w:spacing w:after="0"/>
                              <w:ind w:left="284" w:hanging="218"/>
                            </w:pPr>
                            <w:r w:rsidRPr="00702ACD">
                              <w:rPr>
                                <w:i/>
                                <w:iCs/>
                              </w:rPr>
                              <w:t>suggested improvements and extensions to the investigation that are considered and relevant to the claim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999A48" id="_x0000_s1032" type="#_x0000_t202" style="position:absolute;margin-left:0;margin-top:25.9pt;width:536.55pt;height:337.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" fillcolor="#d8d8d8 [2732]">
                <v:textbox style="mso-fit-shape-to-text:t">
                  <w:txbxContent>
                    <w:p w14:paraId="0B3E2B9B" w14:textId="7D0E3350" w:rsidR="00702ACD" w:rsidRDefault="00702ACD" w:rsidP="00702ACD">
                      <w:pPr>
                        <w:spacing w:after="0"/>
                      </w:pPr>
                      <w:r w:rsidRPr="00FA784C">
                        <w:t xml:space="preserve">The </w:t>
                      </w:r>
                      <w:r>
                        <w:t>fouth</w:t>
                      </w:r>
                      <w:r w:rsidRPr="00FA784C">
                        <w:t xml:space="preserve"> set of criteria you will be marked against is called “</w:t>
                      </w:r>
                      <w:r>
                        <w:t>EVALUATING</w:t>
                      </w:r>
                      <w:r w:rsidRPr="00FA784C">
                        <w:t xml:space="preserve">”. There are </w:t>
                      </w:r>
                      <w:r>
                        <w:t>3</w:t>
                      </w:r>
                      <w:r w:rsidRPr="00FA784C">
                        <w:t xml:space="preserve"> criteria </w:t>
                      </w:r>
                      <w:r>
                        <w:t>and you write directly to all three</w:t>
                      </w:r>
                      <w:r w:rsidRPr="00FA784C">
                        <w:t>. The criteria are</w:t>
                      </w:r>
                      <w:r>
                        <w:t>:</w:t>
                      </w:r>
                    </w:p>
                    <w:p w14:paraId="5082214D" w14:textId="7C5F0581" w:rsidR="00702ACD" w:rsidRPr="00702ACD" w:rsidRDefault="00702ACD" w:rsidP="00702ACD">
                      <w:pPr>
                        <w:pStyle w:val="ListParagraph"/>
                        <w:numPr>
                          <w:ilvl w:val="0"/>
                          <w:numId w:val="6"/>
                        </w:numPr>
                        <w:spacing w:after="0"/>
                        <w:ind w:left="284" w:hanging="218"/>
                        <w:rPr>
                          <w:i/>
                          <w:iCs/>
                        </w:rPr>
                      </w:pPr>
                      <w:r w:rsidRPr="00702ACD">
                        <w:rPr>
                          <w:i/>
                          <w:iCs/>
                        </w:rPr>
                        <w:t>justified discussion of the quality of evidence</w:t>
                      </w:r>
                    </w:p>
                    <w:p w14:paraId="6653BBDA" w14:textId="4617D381" w:rsidR="00702ACD" w:rsidRPr="00702ACD" w:rsidRDefault="00702ACD" w:rsidP="00702ACD">
                      <w:pPr>
                        <w:pStyle w:val="ListParagraph"/>
                        <w:numPr>
                          <w:ilvl w:val="0"/>
                          <w:numId w:val="6"/>
                        </w:numPr>
                        <w:spacing w:after="0"/>
                        <w:ind w:left="284" w:hanging="218"/>
                        <w:rPr>
                          <w:i/>
                          <w:iCs/>
                        </w:rPr>
                      </w:pPr>
                      <w:r w:rsidRPr="00702ACD">
                        <w:rPr>
                          <w:i/>
                          <w:iCs/>
                        </w:rPr>
                        <w:t>extrapolation of credible findings of the research to the claim</w:t>
                      </w:r>
                    </w:p>
                    <w:p w14:paraId="49AA110E" w14:textId="355A9694" w:rsidR="00702ACD" w:rsidRDefault="00702ACD" w:rsidP="00702ACD">
                      <w:pPr>
                        <w:pStyle w:val="ListParagraph"/>
                        <w:numPr>
                          <w:ilvl w:val="0"/>
                          <w:numId w:val="7"/>
                        </w:numPr>
                        <w:spacing w:after="0"/>
                        <w:ind w:left="284" w:hanging="218"/>
                      </w:pPr>
                      <w:r w:rsidRPr="00702ACD">
                        <w:rPr>
                          <w:i/>
                          <w:iCs/>
                        </w:rPr>
                        <w:t>suggested improvements and extensions to the investigation that are considered and relevant to the claim</w:t>
                      </w:r>
                    </w:p>
                  </w:txbxContent>
                </v:textbox>
                <w10:wrap type="topAndBottom" anchorx="margin"/>
              </v:shape>
            </w:pict>
          </mc:Fallback>
        </mc:AlternateContent>
      </w:r>
    </w:p>
    <w:p w14:paraId="02755B91" w14:textId="77777777" w:rsidR="00CF4655" w:rsidRPr="00D72FD3" w:rsidRDefault="00CF4655" w:rsidP="00CF4655">
      <w:pPr>
        <w:rPr>
          <w:b/>
          <w:bCs/>
        </w:rPr>
      </w:pPr>
      <w:commentRangeStart w:id="28"/>
      <w:r w:rsidRPr="00D72FD3">
        <w:rPr>
          <w:b/>
          <w:bCs/>
        </w:rPr>
        <w:t>QUALITY</w:t>
      </w:r>
      <w:commentRangeEnd w:id="28"/>
      <w:r w:rsidRPr="00D72FD3">
        <w:rPr>
          <w:rStyle w:val="CommentReference"/>
        </w:rPr>
        <w:commentReference w:id="28"/>
      </w:r>
      <w:r w:rsidRPr="00D72FD3">
        <w:rPr>
          <w:b/>
          <w:bCs/>
        </w:rPr>
        <w:t xml:space="preserve"> OF THE EVIDENCE</w:t>
      </w:r>
    </w:p>
    <w:p w14:paraId="6B466FAA" w14:textId="77777777" w:rsidR="00CF4655" w:rsidRPr="00D72FD3" w:rsidRDefault="00CF4655" w:rsidP="00CF4655">
      <w:r w:rsidRPr="00D72FD3">
        <w:t>All three studies were published in international journals utilizing a peer-review process. Peer-review is a well-accepted process for ensuring the research data has been judged to be of a high reliability and validity. This implies that the data within these studies is both reliable and valid</w:t>
      </w:r>
      <w:commentRangeStart w:id="29"/>
      <w:r w:rsidRPr="00D72FD3">
        <w:t>.</w:t>
      </w:r>
      <w:commentRangeEnd w:id="29"/>
      <w:r w:rsidRPr="00D72FD3">
        <w:rPr>
          <w:rStyle w:val="CommentReference"/>
        </w:rPr>
        <w:commentReference w:id="29"/>
      </w:r>
    </w:p>
    <w:p w14:paraId="0836AA20" w14:textId="77777777" w:rsidR="00CF4655" w:rsidRPr="00D72FD3" w:rsidRDefault="00CF4655" w:rsidP="00CF4655">
      <w:r w:rsidRPr="00D72FD3">
        <w:t>The research methodology used to collect the data was valid, and generally considered to collect reliable data. The research methodologies used in all three studies are based on the very established “strange Situation” testing procedures first developed by Mary Ainsworth in the 1970’s. As such, the methodology is very well accepted in scientific literature</w:t>
      </w:r>
      <w:commentRangeStart w:id="30"/>
      <w:r w:rsidRPr="00D72FD3">
        <w:t>.</w:t>
      </w:r>
      <w:commentRangeEnd w:id="30"/>
      <w:r w:rsidRPr="00D72FD3">
        <w:rPr>
          <w:rStyle w:val="CommentReference"/>
        </w:rPr>
        <w:commentReference w:id="30"/>
      </w:r>
      <w:r w:rsidRPr="00D72FD3">
        <w:t xml:space="preserve"> The adaptations for use in dog studies is far more recent, but nevertheless well accepted as being robust and reliable. The adaptation used in Study 2, the Secure Base Test does not yet have proven reliability, but given that the same testing principles as the “strange situation” procedure are applied, it can be considered reliable until future evidence is acquired</w:t>
      </w:r>
      <w:commentRangeStart w:id="31"/>
      <w:r w:rsidRPr="00D72FD3">
        <w:t>.</w:t>
      </w:r>
      <w:commentRangeEnd w:id="31"/>
      <w:r w:rsidRPr="00D72FD3">
        <w:rPr>
          <w:rStyle w:val="CommentReference"/>
        </w:rPr>
        <w:commentReference w:id="31"/>
      </w:r>
    </w:p>
    <w:p w14:paraId="34293E41" w14:textId="77777777" w:rsidR="00CF4655" w:rsidRPr="00D72FD3" w:rsidRDefault="00CF4655" w:rsidP="00CF4655">
      <w:r w:rsidRPr="00D72FD3">
        <w:t>The validity of all three studies is significantly affect by the inability to apply the findings to the broader cat and dog populations. The lack of detail around the breeds of cats and dogs within each of the studies does mean the findings may not accurately represent cats and dogs in general, or indeed a specific breed of cat or dog</w:t>
      </w:r>
      <w:commentRangeStart w:id="32"/>
      <w:r w:rsidRPr="00D72FD3">
        <w:t>.</w:t>
      </w:r>
      <w:commentRangeEnd w:id="32"/>
      <w:r w:rsidRPr="00D72FD3">
        <w:rPr>
          <w:rStyle w:val="CommentReference"/>
        </w:rPr>
        <w:commentReference w:id="32"/>
      </w:r>
      <w:r w:rsidRPr="00D72FD3">
        <w:t xml:space="preserve">  </w:t>
      </w:r>
    </w:p>
    <w:p w14:paraId="2D461908" w14:textId="77777777" w:rsidR="00CF4655" w:rsidRPr="00D72FD3" w:rsidRDefault="00CF4655" w:rsidP="00CF4655">
      <w:r w:rsidRPr="00D72FD3">
        <w:t>Therefore, it would appear that the methodology used, and data generated is reliable. Therefore, the conclusions derived from this data are valid for the population of animals studied. However, any general extrapolation from this data which relate to the general cat and dog populations, or specific breeds of cats and dog is not likely to be valid</w:t>
      </w:r>
      <w:commentRangeStart w:id="33"/>
      <w:r w:rsidRPr="00D72FD3">
        <w:t>.</w:t>
      </w:r>
      <w:commentRangeEnd w:id="33"/>
      <w:r w:rsidRPr="00D72FD3">
        <w:rPr>
          <w:rStyle w:val="CommentReference"/>
        </w:rPr>
        <w:commentReference w:id="33"/>
      </w:r>
      <w:r w:rsidRPr="00D72FD3">
        <w:t xml:space="preserve"> </w:t>
      </w:r>
    </w:p>
    <w:p w14:paraId="753B2471" w14:textId="77777777" w:rsidR="00CF4655" w:rsidRPr="00D72FD3" w:rsidRDefault="00CF4655" w:rsidP="00CF4655">
      <w:pPr>
        <w:rPr>
          <w:b/>
          <w:bCs/>
        </w:rPr>
      </w:pPr>
    </w:p>
    <w:p w14:paraId="78F1E966" w14:textId="77777777" w:rsidR="00CF4655" w:rsidRPr="00D72FD3" w:rsidRDefault="00CF4655" w:rsidP="00CF4655">
      <w:pPr>
        <w:rPr>
          <w:b/>
          <w:bCs/>
        </w:rPr>
      </w:pPr>
    </w:p>
    <w:p w14:paraId="33FEF24A" w14:textId="77777777" w:rsidR="00CF4655" w:rsidRPr="0087306C" w:rsidRDefault="00CF4655" w:rsidP="00CF4655">
      <w:pPr>
        <w:rPr>
          <w:color w:val="FF0000"/>
        </w:rPr>
      </w:pPr>
    </w:p>
    <w:p w14:paraId="41AC1A2F" w14:textId="77777777" w:rsidR="00CF4655" w:rsidRDefault="00CF4655" w:rsidP="00AD3D11">
      <w:pPr>
        <w:rPr>
          <w:b/>
          <w:bCs/>
          <w:color w:val="FF0000"/>
        </w:rPr>
      </w:pPr>
    </w:p>
    <w:p w14:paraId="0C5EF566" w14:textId="5B846363" w:rsidR="003F5CAF" w:rsidRPr="00702ACD" w:rsidRDefault="003F5CAF" w:rsidP="00AD3D11">
      <w:r w:rsidRPr="00702ACD">
        <w:t xml:space="preserve">EXTRAPLOLATION TO THE </w:t>
      </w:r>
      <w:r w:rsidR="00702ACD" w:rsidRPr="00702ACD">
        <w:t>CL</w:t>
      </w:r>
      <w:r w:rsidRPr="00702ACD">
        <w:t>AIM</w:t>
      </w:r>
    </w:p>
    <w:p w14:paraId="07479100" w14:textId="1C24B491" w:rsidR="00D32DA2" w:rsidRPr="00702ACD" w:rsidRDefault="00D32DA2" w:rsidP="00AD3D11">
      <w:r w:rsidRPr="00702ACD">
        <w:t xml:space="preserve">The findings of this investigation do not support the claim that “dogs are better than cats”. </w:t>
      </w:r>
      <w:r w:rsidR="00D64F78" w:rsidRPr="00702ACD">
        <w:t xml:space="preserve">It was found that </w:t>
      </w:r>
      <w:r w:rsidR="00702ACD" w:rsidRPr="00702ACD">
        <w:t xml:space="preserve">dog and cat owners have significantly different perceptions of the relationship with their pet based on the nature of their owner/pet interactions. However, it was also true that </w:t>
      </w:r>
      <w:r w:rsidR="00D64F78" w:rsidRPr="00702ACD">
        <w:t xml:space="preserve">dogs and cats attach to their owner to the same degree.  </w:t>
      </w:r>
      <w:commentRangeStart w:id="34"/>
      <w:r w:rsidR="00D64F78" w:rsidRPr="00702ACD">
        <w:t xml:space="preserve">Therefore, in this </w:t>
      </w:r>
      <w:r w:rsidR="009A7993" w:rsidRPr="00702ACD">
        <w:t xml:space="preserve">particular </w:t>
      </w:r>
      <w:r w:rsidR="00D64F78" w:rsidRPr="00702ACD">
        <w:t xml:space="preserve">context, dogs </w:t>
      </w:r>
      <w:r w:rsidR="00702ACD" w:rsidRPr="00702ACD">
        <w:t xml:space="preserve">must be considered </w:t>
      </w:r>
      <w:r w:rsidR="00D64F78" w:rsidRPr="00702ACD">
        <w:t xml:space="preserve">equal </w:t>
      </w:r>
      <w:r w:rsidR="00702ACD" w:rsidRPr="00702ACD">
        <w:t>with</w:t>
      </w:r>
      <w:r w:rsidR="00D64F78" w:rsidRPr="00702ACD">
        <w:t xml:space="preserve"> cats. </w:t>
      </w:r>
      <w:commentRangeEnd w:id="34"/>
      <w:r w:rsidR="00D64F78" w:rsidRPr="00702ACD">
        <w:rPr>
          <w:rStyle w:val="CommentReference"/>
        </w:rPr>
        <w:commentReference w:id="34"/>
      </w:r>
      <w:r w:rsidR="00D64F78" w:rsidRPr="00702ACD">
        <w:t>However, a</w:t>
      </w:r>
      <w:r w:rsidRPr="00702ACD">
        <w:t xml:space="preserve">s this investigation looked at </w:t>
      </w:r>
      <w:r w:rsidR="00953C9D" w:rsidRPr="00702ACD">
        <w:t xml:space="preserve">dogs and cats </w:t>
      </w:r>
      <w:r w:rsidR="00D64F78" w:rsidRPr="00702ACD">
        <w:t>only</w:t>
      </w:r>
      <w:r w:rsidR="00953C9D" w:rsidRPr="00702ACD">
        <w:t xml:space="preserve"> in terms </w:t>
      </w:r>
      <w:r w:rsidR="00D64F78" w:rsidRPr="00702ACD">
        <w:t xml:space="preserve">being a pet, and specifically in terms of </w:t>
      </w:r>
      <w:r w:rsidR="00953C9D" w:rsidRPr="00702ACD">
        <w:t xml:space="preserve">their connection to their owner as a pet, it would have only a limited </w:t>
      </w:r>
      <w:r w:rsidR="00953C9D" w:rsidRPr="00702ACD">
        <w:lastRenderedPageBreak/>
        <w:t xml:space="preserve">application </w:t>
      </w:r>
      <w:r w:rsidR="00D64F78" w:rsidRPr="00702ACD">
        <w:t>to the much broader “dogs are better than cats”</w:t>
      </w:r>
      <w:r w:rsidR="00953C9D" w:rsidRPr="00702ACD">
        <w:t xml:space="preserve">. In order to </w:t>
      </w:r>
      <w:r w:rsidR="00D64F78" w:rsidRPr="00702ACD">
        <w:t xml:space="preserve">more </w:t>
      </w:r>
      <w:r w:rsidR="00953C9D" w:rsidRPr="00702ACD">
        <w:t>broadly address the claim</w:t>
      </w:r>
      <w:r w:rsidR="00D64F78" w:rsidRPr="00702ACD">
        <w:t>,</w:t>
      </w:r>
      <w:r w:rsidR="00953C9D" w:rsidRPr="00702ACD">
        <w:t xml:space="preserve"> a much larger number of criteria</w:t>
      </w:r>
      <w:r w:rsidR="00D64F78" w:rsidRPr="00702ACD">
        <w:t xml:space="preserve"> comparing dogs and cats within pet ownership, and importantly outside the sphere of pet ownership, </w:t>
      </w:r>
      <w:r w:rsidR="00953C9D" w:rsidRPr="00702ACD">
        <w:t xml:space="preserve">would need to be measured. </w:t>
      </w:r>
    </w:p>
    <w:p w14:paraId="1123E8CA" w14:textId="77777777" w:rsidR="00CF4655" w:rsidRPr="00D72FD3" w:rsidRDefault="00CF4655" w:rsidP="00CF4655">
      <w:pPr>
        <w:rPr>
          <w:b/>
          <w:bCs/>
        </w:rPr>
      </w:pPr>
    </w:p>
    <w:p w14:paraId="7645D49D" w14:textId="77777777" w:rsidR="00CF4655" w:rsidRDefault="00CF4655" w:rsidP="00CF4655">
      <w:pPr>
        <w:rPr>
          <w:b/>
          <w:bCs/>
        </w:rPr>
      </w:pPr>
    </w:p>
    <w:p w14:paraId="29A63C71" w14:textId="45DE2532" w:rsidR="00CF4655" w:rsidRPr="00D72FD3" w:rsidRDefault="00CF4655" w:rsidP="00CF4655">
      <w:pPr>
        <w:rPr>
          <w:b/>
          <w:bCs/>
        </w:rPr>
      </w:pPr>
      <w:r w:rsidRPr="00D72FD3">
        <w:rPr>
          <w:b/>
          <w:bCs/>
        </w:rPr>
        <w:t>IMPROVEMENTS and EXTENSIONS</w:t>
      </w:r>
    </w:p>
    <w:p w14:paraId="4FF2C757" w14:textId="112FDAAB" w:rsidR="00666A73" w:rsidRDefault="00666A73" w:rsidP="00CF4655">
      <w:r w:rsidRPr="00D72FD3">
        <w:t xml:space="preserve">The most significant improvement </w:t>
      </w:r>
      <w:r>
        <w:t xml:space="preserve">to all of the studies </w:t>
      </w:r>
      <w:r w:rsidRPr="00D72FD3">
        <w:t xml:space="preserve">would however be to have an even representation of breeds of cats and dogs in each of the studies. This would make the findings broadly applicable </w:t>
      </w:r>
      <w:r>
        <w:t xml:space="preserve">to the cat and dog populations, </w:t>
      </w:r>
      <w:r w:rsidRPr="00D72FD3">
        <w:t>and significantly increase the validity of the studies. Alternatively, the studies could focus on one particular breed, and the findings would have very valid applications to a specific type of pet</w:t>
      </w:r>
      <w:commentRangeStart w:id="35"/>
      <w:r w:rsidRPr="00D72FD3">
        <w:t>.</w:t>
      </w:r>
      <w:commentRangeEnd w:id="35"/>
      <w:r w:rsidRPr="00D72FD3">
        <w:rPr>
          <w:rStyle w:val="CommentReference"/>
        </w:rPr>
        <w:commentReference w:id="35"/>
      </w:r>
      <w:r>
        <w:t xml:space="preserve"> </w:t>
      </w:r>
    </w:p>
    <w:p w14:paraId="69697139" w14:textId="2742952E" w:rsidR="00CF4655" w:rsidRPr="00D72FD3" w:rsidRDefault="00CF4655" w:rsidP="00CF4655">
      <w:r w:rsidRPr="00D72FD3">
        <w:t>An</w:t>
      </w:r>
      <w:r w:rsidR="00666A73">
        <w:t>other</w:t>
      </w:r>
      <w:r w:rsidRPr="00D72FD3">
        <w:t xml:space="preserve"> improvement common to all the studies would be to increase sample size. This could obviously be difficult logistically when working with family pets,</w:t>
      </w:r>
      <w:r w:rsidR="00666A73">
        <w:t xml:space="preserve"> and two of the studies did have </w:t>
      </w:r>
      <w:commentRangeStart w:id="36"/>
      <w:r w:rsidR="001000F4">
        <w:t>minimum sufficiency</w:t>
      </w:r>
      <w:commentRangeEnd w:id="36"/>
      <w:r w:rsidR="001000F4">
        <w:rPr>
          <w:rStyle w:val="CommentReference"/>
        </w:rPr>
        <w:commentReference w:id="36"/>
      </w:r>
      <w:r w:rsidR="001000F4">
        <w:t xml:space="preserve"> in their</w:t>
      </w:r>
      <w:r w:rsidR="00666A73">
        <w:t xml:space="preserve"> sample sizes considering this constraint. Nevertheless, larger sample sizes </w:t>
      </w:r>
      <w:r w:rsidRPr="00D72FD3">
        <w:t xml:space="preserve">would offer a significant improvement in terms of reliability of the data. </w:t>
      </w:r>
    </w:p>
    <w:p w14:paraId="0D297E10" w14:textId="054C848E" w:rsidR="00CF4655" w:rsidRPr="00D72FD3" w:rsidRDefault="00CF4655" w:rsidP="00CF4655">
      <w:r w:rsidRPr="00D72FD3">
        <w:t>This investigation could be extended by measuring the attachment, and owner pet relationship for pets other than dogs and cats.</w:t>
      </w:r>
      <w:r w:rsidR="001000F4">
        <w:t xml:space="preserve"> This would provide information relating to the benefits of pet ownership</w:t>
      </w:r>
      <w:r w:rsidRPr="00D72FD3">
        <w:t xml:space="preserve"> </w:t>
      </w:r>
      <w:r w:rsidR="001000F4">
        <w:t xml:space="preserve">across a larger range of pets. </w:t>
      </w:r>
      <w:r w:rsidRPr="00D72FD3">
        <w:t>Alternatively, there are ways of measuring the “better pet” which have not been included in this investigation. An obvious example of this is the common need to walk dogs may provide significant health outcomes for dog owners compared to cat owners</w:t>
      </w:r>
      <w:commentRangeStart w:id="37"/>
      <w:r w:rsidRPr="00D72FD3">
        <w:t>.</w:t>
      </w:r>
      <w:commentRangeEnd w:id="37"/>
      <w:r w:rsidRPr="00D72FD3">
        <w:rPr>
          <w:rStyle w:val="CommentReference"/>
        </w:rPr>
        <w:commentReference w:id="37"/>
      </w:r>
      <w:r w:rsidRPr="00D72FD3">
        <w:t xml:space="preserve"> </w:t>
      </w:r>
    </w:p>
    <w:p w14:paraId="74418668" w14:textId="1D5DF12A" w:rsidR="003F5CAF" w:rsidRPr="0087306C" w:rsidRDefault="003F5CAF" w:rsidP="00AD3D11">
      <w:pPr>
        <w:rPr>
          <w:color w:val="FF0000"/>
        </w:rPr>
      </w:pPr>
    </w:p>
    <w:p w14:paraId="6889736D" w14:textId="60FBFF29" w:rsidR="008A1034" w:rsidRPr="00D67F3E" w:rsidRDefault="008A1034" w:rsidP="00AD3D11">
      <w:r w:rsidRPr="00D67F3E">
        <w:rPr>
          <w:b/>
          <w:bCs/>
        </w:rPr>
        <w:t>REFERENCES</w:t>
      </w:r>
    </w:p>
    <w:p w14:paraId="45D2D974" w14:textId="77777777" w:rsidR="008309C8" w:rsidRPr="00D67F3E" w:rsidRDefault="00D64F78" w:rsidP="008309C8">
      <w:r w:rsidRPr="00D67F3E">
        <w:t>Ainsworth M. D., Bell S. M., &amp; Stayton D. J. (1971). Individual differences in strange-situation behavior of one-year-olds In Schaffer H. R. (Ed.), </w:t>
      </w:r>
      <w:r w:rsidRPr="00D67F3E">
        <w:rPr>
          <w:i/>
          <w:iCs/>
        </w:rPr>
        <w:t>The origins of human social relations</w:t>
      </w:r>
      <w:r w:rsidRPr="00D67F3E">
        <w:t>. Oxford: Academic Press.</w:t>
      </w:r>
    </w:p>
    <w:p w14:paraId="294D2356" w14:textId="74B1179E" w:rsidR="008309C8" w:rsidRPr="00D67F3E" w:rsidRDefault="008309C8" w:rsidP="008309C8">
      <w:r w:rsidRPr="00D67F3E">
        <w:t xml:space="preserve">Rutledge K., Et </w:t>
      </w:r>
      <w:r w:rsidR="000D289B" w:rsidRPr="00D67F3E">
        <w:t>A</w:t>
      </w:r>
      <w:r w:rsidRPr="00D67F3E">
        <w:t>l., (revised 2022)</w:t>
      </w:r>
      <w:r w:rsidR="000D289B" w:rsidRPr="00D67F3E">
        <w:t>.</w:t>
      </w:r>
      <w:r w:rsidRPr="00D67F3E">
        <w:t xml:space="preserve"> D</w:t>
      </w:r>
      <w:r w:rsidR="000D289B" w:rsidRPr="00D67F3E">
        <w:t>omestication</w:t>
      </w:r>
      <w:r w:rsidRPr="00D67F3E">
        <w:t xml:space="preserve">, </w:t>
      </w:r>
      <w:r w:rsidRPr="00D67F3E">
        <w:rPr>
          <w:i/>
          <w:iCs/>
        </w:rPr>
        <w:t>National Geographic</w:t>
      </w:r>
      <w:r w:rsidRPr="00D67F3E">
        <w:t>, accessed May 5</w:t>
      </w:r>
      <w:r w:rsidRPr="00D67F3E">
        <w:rPr>
          <w:vertAlign w:val="superscript"/>
        </w:rPr>
        <w:t>th</w:t>
      </w:r>
      <w:r w:rsidRPr="00D67F3E">
        <w:t xml:space="preserve">, 2023; </w:t>
      </w:r>
      <w:commentRangeStart w:id="38"/>
      <w:r w:rsidRPr="00D67F3E">
        <w:fldChar w:fldCharType="begin"/>
      </w:r>
      <w:r w:rsidRPr="00D67F3E">
        <w:instrText xml:space="preserve"> HYPERLINK "https://education.nationalgeographic.org/resource/domestication/" </w:instrText>
      </w:r>
      <w:r w:rsidRPr="00D67F3E">
        <w:fldChar w:fldCharType="separate"/>
      </w:r>
      <w:r w:rsidRPr="00D67F3E">
        <w:rPr>
          <w:rStyle w:val="Hyperlink"/>
          <w:color w:val="auto"/>
        </w:rPr>
        <w:t>https://education.nationalgeographic.org/resource/domestication/</w:t>
      </w:r>
      <w:r w:rsidRPr="00D67F3E">
        <w:fldChar w:fldCharType="end"/>
      </w:r>
      <w:commentRangeEnd w:id="38"/>
      <w:r w:rsidR="0017716B" w:rsidRPr="00D67F3E">
        <w:rPr>
          <w:rStyle w:val="CommentReference"/>
        </w:rPr>
        <w:commentReference w:id="38"/>
      </w:r>
    </w:p>
    <w:p w14:paraId="639E0774" w14:textId="77777777" w:rsidR="00D64F78" w:rsidRPr="00D67F3E" w:rsidRDefault="00D64F78" w:rsidP="00D64F78">
      <w:r w:rsidRPr="00D67F3E">
        <w:rPr>
          <w:lang w:val="fr-FR"/>
        </w:rPr>
        <w:t xml:space="preserve">Amiot C., Bastian B., Martens P. (2016). </w:t>
      </w:r>
      <w:r w:rsidRPr="00D67F3E">
        <w:t>People and companion animals: It takes two to tango. </w:t>
      </w:r>
      <w:r w:rsidRPr="00D67F3E">
        <w:rPr>
          <w:i/>
          <w:iCs/>
        </w:rPr>
        <w:t>BioScience. </w:t>
      </w:r>
      <w:r w:rsidRPr="00D67F3E">
        <w:t xml:space="preserve">2016; 66: 552–560. </w:t>
      </w:r>
    </w:p>
    <w:p w14:paraId="64FB2181" w14:textId="59968FEC" w:rsidR="008A1034" w:rsidRPr="00D67F3E" w:rsidRDefault="00D64F78" w:rsidP="00AD3D11">
      <w:r w:rsidRPr="00D67F3E">
        <w:t>González M.T., Landsero R. (2011). Differences in perceived stress, mental and physical health, based on the type of human-dog relationship. </w:t>
      </w:r>
      <w:r w:rsidRPr="00D67F3E">
        <w:rPr>
          <w:i/>
          <w:iCs/>
        </w:rPr>
        <w:t>Rev. Colomb. Psicol. </w:t>
      </w:r>
      <w:r w:rsidRPr="00D67F3E">
        <w:t>2011; 20: 75-86.</w:t>
      </w:r>
    </w:p>
    <w:p w14:paraId="5898C0C3" w14:textId="1F1F5E8F" w:rsidR="009A7993" w:rsidRPr="00D67F3E" w:rsidRDefault="009A7993" w:rsidP="009A7993">
      <w:r w:rsidRPr="00D67F3E">
        <w:t xml:space="preserve">González-Ramírez, M.T., Landero-Hernández, R. Pet–Human Relationships: Dogs versus Cats. </w:t>
      </w:r>
      <w:r w:rsidRPr="00D67F3E">
        <w:rPr>
          <w:i/>
          <w:iCs/>
        </w:rPr>
        <w:t>Animals</w:t>
      </w:r>
      <w:r w:rsidRPr="00D67F3E">
        <w:t xml:space="preserve"> </w:t>
      </w:r>
      <w:r w:rsidRPr="00D67F3E">
        <w:rPr>
          <w:b/>
          <w:bCs/>
        </w:rPr>
        <w:t>2021</w:t>
      </w:r>
      <w:r w:rsidRPr="00D67F3E">
        <w:t xml:space="preserve">, 11, 2745. </w:t>
      </w:r>
    </w:p>
    <w:p w14:paraId="3351B14E" w14:textId="42ACD0E1" w:rsidR="00AD2904" w:rsidRPr="00D67F3E" w:rsidRDefault="00D64F78" w:rsidP="009A7993">
      <w:r w:rsidRPr="00D67F3E">
        <w:t>Guastello A.D., Guastello D.D., Guastello S.J. (2017). Personality Differences between Dog People and Cat People. </w:t>
      </w:r>
      <w:r w:rsidRPr="00D67F3E">
        <w:rPr>
          <w:i/>
          <w:iCs/>
        </w:rPr>
        <w:t>Hum. Anim. Interact. Bull. </w:t>
      </w:r>
      <w:r w:rsidRPr="00D67F3E">
        <w:t>2017; 5: 41–57.]</w:t>
      </w:r>
    </w:p>
    <w:p w14:paraId="6493A7F2" w14:textId="61A3236C" w:rsidR="00D84E99" w:rsidRPr="00D67F3E" w:rsidRDefault="00D84E99" w:rsidP="00D84E99">
      <w:r w:rsidRPr="00D67F3E">
        <w:t xml:space="preserve">Payne E., Bennett P. C., &amp; McGreevy P. D. </w:t>
      </w:r>
      <w:r w:rsidR="00B57847" w:rsidRPr="00D67F3E">
        <w:t xml:space="preserve">(2015). </w:t>
      </w:r>
      <w:r w:rsidRPr="00D67F3E">
        <w:t>Current perspective on attachment and bonding in the dog-human dyad. Psychology Research and Behavior Management</w:t>
      </w:r>
      <w:r w:rsidR="00967F39" w:rsidRPr="00D67F3E">
        <w:t>. 2015;</w:t>
      </w:r>
      <w:r w:rsidRPr="00D67F3E">
        <w:t xml:space="preserve"> 8, 71–79. </w:t>
      </w:r>
    </w:p>
    <w:p w14:paraId="30115828" w14:textId="1FC45378" w:rsidR="00515D38" w:rsidRPr="00D67F3E" w:rsidRDefault="00515D38" w:rsidP="00AD3D11">
      <w:r w:rsidRPr="00D67F3E">
        <w:t>Rosterfy (n.d.) *What makes a good volunteer? The 10 qualities to look out for when recruiting*. Available at: https://www.rosterfy.com/blog/what-makes-a-good-volunteer-the-10-qualities-to-look-out-for-when-recruiting#:~:text=To%20sum%20up%20what%20makes,great%20assets%20to%20your%20team (Accessed: 27 November 2024).</w:t>
      </w:r>
    </w:p>
    <w:p w14:paraId="151B778B" w14:textId="1FC45378" w:rsidR="00635C92" w:rsidRPr="00D67F3E" w:rsidRDefault="00635C92" w:rsidP="00AD3D11">
      <w:r w:rsidRPr="00D67F3E">
        <w:t xml:space="preserve">Solomon J., Beetz A., Schöberl I., Gee N., Kotrschal K. (2019) Attachment security in companion dogs: adaptation of Ainsworth's strange situation and classification procedures to dogs and their human caregivers. </w:t>
      </w:r>
      <w:r w:rsidRPr="00D67F3E">
        <w:rPr>
          <w:i/>
          <w:iCs/>
        </w:rPr>
        <w:t>Attachment and Human Development</w:t>
      </w:r>
      <w:r w:rsidRPr="00D67F3E">
        <w:t>.  Aug;21(4):389-417</w:t>
      </w:r>
    </w:p>
    <w:p w14:paraId="3D6AF7A3" w14:textId="0752F8B2" w:rsidR="00AD2904" w:rsidRPr="00D67F3E" w:rsidRDefault="00D64F78" w:rsidP="00AD3D11">
      <w:r w:rsidRPr="00D67F3E">
        <w:t>Utz R.L. (2014); Walking the dog: The effect of pet ownership on human health and health behaviors. </w:t>
      </w:r>
      <w:r w:rsidRPr="00D67F3E">
        <w:rPr>
          <w:i/>
          <w:iCs/>
        </w:rPr>
        <w:t>Soc. Indic. Res. </w:t>
      </w:r>
      <w:r w:rsidRPr="00D67F3E">
        <w:t>2014; 116: 327–339.</w:t>
      </w:r>
    </w:p>
    <w:p w14:paraId="4FEA21B8" w14:textId="4B5B8D2F" w:rsidR="00635C92" w:rsidRPr="0087306C" w:rsidRDefault="00635C92" w:rsidP="00AD3D11">
      <w:pPr>
        <w:rPr>
          <w:color w:val="FF0000"/>
        </w:rPr>
      </w:pPr>
      <w:r w:rsidRPr="0087306C">
        <w:rPr>
          <w:color w:val="FF0000"/>
        </w:rPr>
        <w:lastRenderedPageBreak/>
        <w:t xml:space="preserve">Vitale K.R., Behnke A.C., Udell M.A.R. (2019). Attachment bonds between domestic cats and humans. </w:t>
      </w:r>
      <w:r w:rsidRPr="0087306C">
        <w:rPr>
          <w:i/>
          <w:iCs/>
          <w:color w:val="FF0000"/>
        </w:rPr>
        <w:t>Current Biology</w:t>
      </w:r>
      <w:r w:rsidRPr="0087306C">
        <w:rPr>
          <w:color w:val="FF0000"/>
        </w:rPr>
        <w:t>. Sep 23;29(18).</w:t>
      </w:r>
    </w:p>
    <w:sectPr w:rsidR="00635C92" w:rsidRPr="0087306C" w:rsidSect="00A248C9">
      <w:pgSz w:w="11906" w:h="16838"/>
      <w:pgMar w:top="720" w:right="424" w:bottom="720" w:left="567" w:header="708" w:footer="27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URNER, Gary" w:date="2023-06-05T12:18:00Z" w:initials="TG(">
    <w:p w14:paraId="70A105E6" w14:textId="48AE4E1B" w:rsidR="007D0982" w:rsidRDefault="007D0982">
      <w:pPr>
        <w:pStyle w:val="CommentText"/>
      </w:pPr>
      <w:r>
        <w:rPr>
          <w:rStyle w:val="CommentReference"/>
        </w:rPr>
        <w:annotationRef/>
      </w:r>
      <w:r w:rsidR="00FA784C">
        <w:t>Start with your claim. I m</w:t>
      </w:r>
      <w:r>
        <w:t xml:space="preserve">ade this </w:t>
      </w:r>
      <w:r w:rsidR="00FA784C">
        <w:t xml:space="preserve">one </w:t>
      </w:r>
      <w:r>
        <w:t>up to give some context to this example. I wanted a topic that was easy to understand, but not anything a chem, physics, or Bio students would do themselves.</w:t>
      </w:r>
      <w:r w:rsidR="009A7993">
        <w:t xml:space="preserve"> The claim may be fake, but the data </w:t>
      </w:r>
      <w:r w:rsidR="00777A63">
        <w:t xml:space="preserve">I found </w:t>
      </w:r>
      <w:r w:rsidR="009A7993">
        <w:t>is real</w:t>
      </w:r>
      <w:r w:rsidR="00777A63">
        <w:t xml:space="preserve"> data – people research this stuff</w:t>
      </w:r>
      <w:r w:rsidR="009A7993">
        <w:t>!</w:t>
      </w:r>
    </w:p>
  </w:comment>
  <w:comment w:id="1" w:author="TURNER, Gary" w:date="2024-11-27T12:43:00Z" w:initials="TG(">
    <w:p w14:paraId="6A38B801" w14:textId="442D5CA3" w:rsidR="00777A63" w:rsidRDefault="00777A63">
      <w:pPr>
        <w:pStyle w:val="CommentText"/>
      </w:pPr>
      <w:r>
        <w:rPr>
          <w:rStyle w:val="CommentReference"/>
        </w:rPr>
        <w:annotationRef/>
      </w:r>
      <w:r>
        <w:t>Writing a rationale is hard. I suggest three key paragraphs, focussing on context, importance, RQ.</w:t>
      </w:r>
    </w:p>
  </w:comment>
  <w:comment w:id="2" w:author="TURNER, Gary" w:date="2023-06-05T12:20:00Z" w:initials="TG(">
    <w:p w14:paraId="59EAEBCD" w14:textId="3838ACF9" w:rsidR="007D0982" w:rsidRDefault="007D0982">
      <w:pPr>
        <w:pStyle w:val="CommentText"/>
      </w:pPr>
      <w:r>
        <w:rPr>
          <w:rStyle w:val="CommentReference"/>
        </w:rPr>
        <w:annotationRef/>
      </w:r>
      <w:r>
        <w:t>Starting with a broad context, or “big picture”</w:t>
      </w:r>
      <w:r w:rsidR="00777A63">
        <w:t xml:space="preserve">. This </w:t>
      </w:r>
      <w:r>
        <w:t>enables me to show “considered” (I have understood the broad context of my RQ), and allows me to show “clear development” (by the end of this paragraph I have narrowed from domestication of animals</w:t>
      </w:r>
      <w:r w:rsidR="00777A63">
        <w:t>,</w:t>
      </w:r>
      <w:r>
        <w:t xml:space="preserve"> to pets (part of my RQ) and </w:t>
      </w:r>
      <w:r w:rsidR="00777A63">
        <w:t xml:space="preserve">then </w:t>
      </w:r>
      <w:r>
        <w:t>to my two variables… Cats and Dogs (in my RQ). Generally, you should have introduced the variables in your RQ in this first para, or at the start of the 2</w:t>
      </w:r>
      <w:r w:rsidRPr="006D42EB">
        <w:rPr>
          <w:vertAlign w:val="superscript"/>
        </w:rPr>
        <w:t>nd</w:t>
      </w:r>
      <w:r>
        <w:t xml:space="preserve"> para</w:t>
      </w:r>
    </w:p>
  </w:comment>
  <w:comment w:id="3" w:author="TURNER, Gary" w:date="2023-06-05T12:22:00Z" w:initials="TG(">
    <w:p w14:paraId="171F9015" w14:textId="1D28ED7F" w:rsidR="007D0982" w:rsidRDefault="007D0982">
      <w:pPr>
        <w:pStyle w:val="CommentText"/>
      </w:pPr>
      <w:r>
        <w:rPr>
          <w:rStyle w:val="CommentReference"/>
        </w:rPr>
        <w:annotationRef/>
      </w:r>
      <w:r>
        <w:t xml:space="preserve">This paragraph is about establishing the importance of my topic. To show “considered” you must relate your topic to a level of “importance” and explain that. I do not really show any “clear development” in this paragraph – </w:t>
      </w:r>
      <w:r w:rsidR="00777A63">
        <w:t>although I have introduced the idea of pet ownership so maybe some narrowing to my RQ.</w:t>
      </w:r>
    </w:p>
  </w:comment>
  <w:comment w:id="4" w:author="TURNER, Gary" w:date="2023-06-05T12:24:00Z" w:initials="TG(">
    <w:p w14:paraId="629438E9" w14:textId="776E9AEE" w:rsidR="007D0982" w:rsidRDefault="007D0982" w:rsidP="007D0982">
      <w:pPr>
        <w:pStyle w:val="CommentText"/>
      </w:pPr>
      <w:r>
        <w:rPr>
          <w:rStyle w:val="CommentReference"/>
        </w:rPr>
        <w:annotationRef/>
      </w:r>
      <w:r>
        <w:t xml:space="preserve">This para is about “clear development” AND “considered”. In this para I have narrow my argument ( “developed”) from the general idea of benefits to pet owners, into two specific criteria which are in my research question. </w:t>
      </w:r>
    </w:p>
    <w:p w14:paraId="47C3A333" w14:textId="6B583A3A" w:rsidR="007D0982" w:rsidRDefault="007D0982" w:rsidP="007D0982">
      <w:pPr>
        <w:pStyle w:val="CommentText"/>
      </w:pPr>
      <w:r>
        <w:t>I have also justified using these two criteria in terms of their importance (and used references to support this)… this shows “considered” (this was the hardest bit to write)</w:t>
      </w:r>
    </w:p>
  </w:comment>
  <w:comment w:id="5" w:author="TURNER, Gary" w:date="2023-06-05T12:31:00Z" w:initials="TG(">
    <w:p w14:paraId="055BFFFE" w14:textId="566E3057" w:rsidR="007D0982" w:rsidRDefault="007D0982">
      <w:pPr>
        <w:pStyle w:val="CommentText"/>
      </w:pPr>
      <w:r>
        <w:rPr>
          <w:rStyle w:val="CommentReference"/>
        </w:rPr>
        <w:annotationRef/>
      </w:r>
      <w:r>
        <w:t xml:space="preserve">This is </w:t>
      </w:r>
      <w:r w:rsidR="00777A63">
        <w:t>really an extension of my 3</w:t>
      </w:r>
      <w:r w:rsidR="00777A63" w:rsidRPr="00777A63">
        <w:rPr>
          <w:vertAlign w:val="superscript"/>
        </w:rPr>
        <w:t>rd</w:t>
      </w:r>
      <w:r w:rsidR="00777A63">
        <w:t xml:space="preserve"> </w:t>
      </w:r>
      <w:r>
        <w:t>paragraph</w:t>
      </w:r>
      <w:r w:rsidR="00777A63">
        <w:t>. I</w:t>
      </w:r>
      <w:r>
        <w:t>t shows “considered” as I have clearly emphasised that this is about pet ownership, not cats and dogs in general. 355 words total rationale – don’t want it any longer.</w:t>
      </w:r>
    </w:p>
  </w:comment>
  <w:comment w:id="6" w:author="TURNER, Gary" w:date="2023-06-09T08:21:00Z" w:initials="TG(">
    <w:p w14:paraId="7B1AF5F1" w14:textId="7E8444B7" w:rsidR="00184636" w:rsidRDefault="00184636">
      <w:pPr>
        <w:pStyle w:val="CommentText"/>
      </w:pPr>
      <w:r>
        <w:rPr>
          <w:rStyle w:val="CommentReference"/>
        </w:rPr>
        <w:annotationRef/>
      </w:r>
      <w:r w:rsidRPr="00184636">
        <w:t xml:space="preserve">Very simple RQ. Two </w:t>
      </w:r>
      <w:r w:rsidR="0057650D">
        <w:t>clearly defined variables</w:t>
      </w:r>
      <w:r w:rsidRPr="00184636">
        <w:t xml:space="preserve">- pet dogs versus pet cats; and two </w:t>
      </w:r>
      <w:r w:rsidR="0057650D">
        <w:t xml:space="preserve">clearly defined </w:t>
      </w:r>
      <w:r w:rsidRPr="00184636">
        <w:t>criteria to judge them on. There are no marks for being more complex than this… I would avoid anything more complicated unless your data forces you in this direction.</w:t>
      </w:r>
    </w:p>
  </w:comment>
  <w:comment w:id="7" w:author="TURNER, Gary" w:date="2023-06-06T11:21:00Z" w:initials="TG(">
    <w:p w14:paraId="318E2DD3" w14:textId="02E6CF02" w:rsidR="00A248C9" w:rsidRDefault="00A248C9">
      <w:pPr>
        <w:pStyle w:val="CommentText"/>
      </w:pPr>
      <w:r>
        <w:rPr>
          <w:rStyle w:val="CommentReference"/>
        </w:rPr>
        <w:annotationRef/>
      </w:r>
      <w:r>
        <w:t xml:space="preserve">I use this section so it is easier for the teacher to give the mark for </w:t>
      </w:r>
      <w:r w:rsidRPr="00777A63">
        <w:rPr>
          <w:i/>
          <w:iCs/>
        </w:rPr>
        <w:t>sufficient and relevant sources</w:t>
      </w:r>
      <w:r>
        <w:t>. Sources are judged on the data sources, and sources referenced in your rationale. Data sources are judged on the JOURNAL the data was published in. It is important to note if the journal is peer reviewed. You need at least 2 data sources (preferably three), and at least three other references in your rationale. Note -this is not a real rule, check with your teacher.</w:t>
      </w:r>
    </w:p>
  </w:comment>
  <w:comment w:id="8" w:author="TURNER, Gary" w:date="2023-05-18T16:26:00Z" w:initials="TG(">
    <w:p w14:paraId="5BB53BB8" w14:textId="1D73B8C1" w:rsidR="002F4A8C" w:rsidRDefault="002F4A8C">
      <w:pPr>
        <w:pStyle w:val="CommentText"/>
      </w:pPr>
      <w:r>
        <w:rPr>
          <w:rStyle w:val="CommentReference"/>
        </w:rPr>
        <w:annotationRef/>
      </w:r>
      <w:r w:rsidR="00A97746">
        <w:t xml:space="preserve">A little intro allows </w:t>
      </w:r>
      <w:r>
        <w:t>the reader to understand the data.</w:t>
      </w:r>
      <w:r w:rsidR="00A97746">
        <w:t xml:space="preserve"> Be as brief as possible. Explain anything “odd” or complex about the data. I included sample size as I used it later in my limitations.</w:t>
      </w:r>
      <w:r w:rsidR="00FE7E1C">
        <w:t xml:space="preserve"> Include anything you use later in your uncertainty or limitations</w:t>
      </w:r>
    </w:p>
  </w:comment>
  <w:comment w:id="9" w:author="TURNER, Gary" w:date="2023-06-05T12:38:00Z" w:initials="TG(">
    <w:p w14:paraId="27911243" w14:textId="55D63C37" w:rsidR="007D0982" w:rsidRDefault="007D0982">
      <w:pPr>
        <w:pStyle w:val="CommentText"/>
      </w:pPr>
      <w:r>
        <w:rPr>
          <w:rStyle w:val="CommentReference"/>
        </w:rPr>
        <w:annotationRef/>
      </w:r>
      <w:r>
        <w:t>Identify the most important trend</w:t>
      </w:r>
      <w:r w:rsidR="00FE7E1C">
        <w:t xml:space="preserve"> that is relevant to my RQ and write about it</w:t>
      </w:r>
      <w:r>
        <w:t xml:space="preserve"> first. Use a simple statement to describe the trend. I have not explained or elaborated on the trend as I thought it was pretty self-expla</w:t>
      </w:r>
      <w:r w:rsidR="00FE7E1C">
        <w:t>natory</w:t>
      </w:r>
      <w:r>
        <w:t>. Then JUSTIFY by using data to support your identification. This is your justified scientific argument (has to be based on logical use of data)</w:t>
      </w:r>
    </w:p>
  </w:comment>
  <w:comment w:id="10" w:author="TURNER, Gary" w:date="2023-06-05T12:39:00Z" w:initials="TG(">
    <w:p w14:paraId="093F54DD" w14:textId="727B0926" w:rsidR="007D0982" w:rsidRDefault="007D0982">
      <w:pPr>
        <w:pStyle w:val="CommentText"/>
      </w:pPr>
      <w:r>
        <w:rPr>
          <w:rStyle w:val="CommentReference"/>
        </w:rPr>
        <w:annotationRef/>
      </w:r>
      <w:r>
        <w:t>Second trend</w:t>
      </w:r>
      <w:r w:rsidR="00FE7E1C">
        <w:t xml:space="preserve"> relevant to my RQ</w:t>
      </w:r>
      <w:r>
        <w:t>. Same pattern of writing as before, but this time I briefly explained the trend. Logical use of the data use to justify is crucial.</w:t>
      </w:r>
    </w:p>
  </w:comment>
  <w:comment w:id="11" w:author="TURNER, Gary" w:date="2023-06-02T09:57:00Z" w:initials="TG(">
    <w:p w14:paraId="31E81733" w14:textId="77777777" w:rsidR="00FE7E1C" w:rsidRDefault="00092667">
      <w:pPr>
        <w:pStyle w:val="CommentText"/>
      </w:pPr>
      <w:r>
        <w:rPr>
          <w:rStyle w:val="CommentReference"/>
        </w:rPr>
        <w:annotationRef/>
      </w:r>
      <w:r w:rsidR="007D0982">
        <w:t>Third trend. Same pattern as the first two. Identify the trend, explain it a little (did this at the start of the sentence), justify logically with data.</w:t>
      </w:r>
      <w:r w:rsidR="00FE7E1C" w:rsidRPr="00FE7E1C">
        <w:t xml:space="preserve"> </w:t>
      </w:r>
    </w:p>
    <w:p w14:paraId="5CDE5F12" w14:textId="4556AC82" w:rsidR="007D0982" w:rsidRDefault="00FE7E1C">
      <w:pPr>
        <w:pStyle w:val="CommentText"/>
      </w:pPr>
      <w:r>
        <w:t xml:space="preserve">This trend - the “cost” criteria does not really fit my research question except for the idea of “inconvenience to the owner” cost reported by owner…I felt this was related – </w:t>
      </w:r>
      <w:r w:rsidR="00A76376" w:rsidRPr="00A76376">
        <w:rPr>
          <w:b/>
          <w:bCs/>
        </w:rPr>
        <w:t>but</w:t>
      </w:r>
      <w:r w:rsidR="00A76376">
        <w:t xml:space="preserve"> I have not used it at any point later on – so I should delete it. Left it in just as an example</w:t>
      </w:r>
      <w:r>
        <w:t>.</w:t>
      </w:r>
    </w:p>
    <w:p w14:paraId="60A36D85" w14:textId="13811350" w:rsidR="00092667" w:rsidRDefault="00092667">
      <w:pPr>
        <w:pStyle w:val="CommentText"/>
      </w:pPr>
      <w:r>
        <w:t>I di</w:t>
      </w:r>
      <w:r w:rsidR="007D0982">
        <w:t>d</w:t>
      </w:r>
      <w:r>
        <w:t xml:space="preserve"> not use the CORS/MDORS values are this is a scaled combination of the other scores, and I felt the first three criteria fitted my RQ better. </w:t>
      </w:r>
    </w:p>
  </w:comment>
  <w:comment w:id="12" w:author="TURNER, Gary" w:date="2023-06-05T12:40:00Z" w:initials="TG(">
    <w:p w14:paraId="7101F9CD" w14:textId="30109F8C" w:rsidR="007D0982" w:rsidRDefault="007D0982">
      <w:pPr>
        <w:pStyle w:val="CommentText"/>
      </w:pPr>
      <w:r>
        <w:rPr>
          <w:rStyle w:val="CommentReference"/>
        </w:rPr>
        <w:annotationRef/>
      </w:r>
      <w:r>
        <w:t xml:space="preserve">If you have data from a survey, this is a common limitation. </w:t>
      </w:r>
      <w:r w:rsidR="00A76376">
        <w:t>In this particular instance, as explained,</w:t>
      </w:r>
      <w:r>
        <w:t xml:space="preserve"> it is actually not a limitation so I should not it in here, but I left it in so you can see how to argue the ‘bias’ case.  </w:t>
      </w:r>
    </w:p>
  </w:comment>
  <w:comment w:id="13" w:author="TURNER, Gary" w:date="2024-11-27T13:45:00Z" w:initials="TG(">
    <w:p w14:paraId="48242570" w14:textId="35D225AF" w:rsidR="00FE7E1C" w:rsidRDefault="00FE7E1C">
      <w:pPr>
        <w:pStyle w:val="CommentText"/>
      </w:pPr>
      <w:r>
        <w:rPr>
          <w:rStyle w:val="CommentReference"/>
        </w:rPr>
        <w:annotationRef/>
      </w:r>
      <w:r>
        <w:t xml:space="preserve">Like the paragraph above, when you are identifying </w:t>
      </w:r>
      <w:r w:rsidR="000628B5">
        <w:t xml:space="preserve">a </w:t>
      </w:r>
      <w:r>
        <w:t xml:space="preserve">limitation you need to be very clear how the </w:t>
      </w:r>
      <w:r w:rsidR="004457D0">
        <w:t>data is limited</w:t>
      </w:r>
      <w:r w:rsidR="00515D38">
        <w:t>. Include some detail directly linking the limitation to how it cause</w:t>
      </w:r>
      <w:r w:rsidR="000628B5">
        <w:t>d</w:t>
      </w:r>
      <w:r w:rsidR="00515D38">
        <w:t xml:space="preserve"> a data issue.</w:t>
      </w:r>
    </w:p>
  </w:comment>
  <w:comment w:id="14" w:author="TURNER, Gary" w:date="2023-06-05T12:41:00Z" w:initials="TG(">
    <w:p w14:paraId="7A701805" w14:textId="77777777" w:rsidR="00616597" w:rsidRDefault="00616597" w:rsidP="00616597">
      <w:pPr>
        <w:pStyle w:val="CommentText"/>
      </w:pPr>
      <w:r>
        <w:rPr>
          <w:rStyle w:val="CommentReference"/>
        </w:rPr>
        <w:annotationRef/>
      </w:r>
      <w:r>
        <w:t>Need two limitations per data set if you can. This second limitation is a key limitation. I will rely on this heavily, in the evaluation section. Thus, I labelled it as ’significant’.</w:t>
      </w:r>
    </w:p>
  </w:comment>
  <w:comment w:id="15" w:author="TURNER, Gary" w:date="2023-06-02T10:01:00Z" w:initials="TG(">
    <w:p w14:paraId="5A5D69FB" w14:textId="4CCE9250" w:rsidR="00092667" w:rsidRDefault="00092667">
      <w:pPr>
        <w:pStyle w:val="CommentText"/>
      </w:pPr>
      <w:r>
        <w:rPr>
          <w:rStyle w:val="CommentReference"/>
        </w:rPr>
        <w:annotationRef/>
      </w:r>
      <w:r>
        <w:t>Again, need a little intro for the reader so it is easy for them to understand</w:t>
      </w:r>
    </w:p>
  </w:comment>
  <w:comment w:id="16" w:author="TURNER, Gary" w:date="2023-06-05T12:43:00Z" w:initials="TG(">
    <w:p w14:paraId="2BD5D9E3" w14:textId="6DBE8058" w:rsidR="007D0982" w:rsidRDefault="007D0982">
      <w:pPr>
        <w:pStyle w:val="CommentText"/>
      </w:pPr>
      <w:r>
        <w:rPr>
          <w:rStyle w:val="CommentReference"/>
        </w:rPr>
        <w:annotationRef/>
      </w:r>
      <w:r>
        <w:t>There are two trends so two paras. I have used the same pattern as earlier (data set 1)… state the trend, explain if necessary, then support with data. Very hard get wrong if you follow this pattern for identifying trends.</w:t>
      </w:r>
      <w:r w:rsidR="000628B5">
        <w:t xml:space="preserve"> The second trend has a final sentence with an implication (useful for setting up your conclusion)</w:t>
      </w:r>
    </w:p>
  </w:comment>
  <w:comment w:id="17" w:author="TURNER, Gary" w:date="2023-06-05T12:44:00Z" w:initials="TG(">
    <w:p w14:paraId="56B35126" w14:textId="5DEDBFBA" w:rsidR="00407DD2" w:rsidRDefault="00407DD2">
      <w:pPr>
        <w:pStyle w:val="CommentText"/>
      </w:pPr>
      <w:r>
        <w:rPr>
          <w:rStyle w:val="CommentReference"/>
        </w:rPr>
        <w:annotationRef/>
      </w:r>
      <w:r>
        <w:t xml:space="preserve">Note that the second trend is not really part of my RQ, and I could drop it. I have used the term attachment profiles rather than </w:t>
      </w:r>
      <w:r w:rsidR="000628B5">
        <w:t xml:space="preserve">actual </w:t>
      </w:r>
      <w:r>
        <w:t>data to support it. I could use the numbers, all nine of them, but I thought the term profile was a better way to use the data… as always check with your teacher.</w:t>
      </w:r>
    </w:p>
  </w:comment>
  <w:comment w:id="18" w:author="TURNER, Gary" w:date="2023-06-02T15:00:00Z" w:initials="TG(">
    <w:p w14:paraId="13F9CBF6" w14:textId="37E6A201" w:rsidR="009A1CC6" w:rsidRDefault="009A1CC6">
      <w:pPr>
        <w:pStyle w:val="CommentText"/>
      </w:pPr>
      <w:r>
        <w:rPr>
          <w:rStyle w:val="CommentReference"/>
        </w:rPr>
        <w:annotationRef/>
      </w:r>
      <w:r>
        <w:t>There are three limitations. Usually try to use the word limit, or limitation somewhere in my description. Note that I reorganised these so the most important one is at the end. Prob not a big deal</w:t>
      </w:r>
    </w:p>
  </w:comment>
  <w:comment w:id="19" w:author="TURNER, Gary" w:date="2023-05-18T14:56:00Z" w:initials="TG(">
    <w:p w14:paraId="44B341A4" w14:textId="5CB7E8D0" w:rsidR="009A1CC6" w:rsidRDefault="009A1CC6" w:rsidP="009A1CC6">
      <w:pPr>
        <w:pStyle w:val="CommentText"/>
      </w:pPr>
      <w:r>
        <w:rPr>
          <w:rStyle w:val="CommentReference"/>
        </w:rPr>
        <w:annotationRef/>
      </w:r>
      <w:r>
        <w:t>Tried, but could not use Limitation in this sentence – used reliable instead.</w:t>
      </w:r>
      <w:r w:rsidR="00B57847">
        <w:t xml:space="preserve"> Not as good, but I have three limitations so will be fine.</w:t>
      </w:r>
    </w:p>
  </w:comment>
  <w:comment w:id="20" w:author="TURNER, Gary" w:date="2023-06-02T15:02:00Z" w:initials="TG(">
    <w:p w14:paraId="166B61B6" w14:textId="67B061C5" w:rsidR="00B57847" w:rsidRDefault="00B57847">
      <w:pPr>
        <w:pStyle w:val="CommentText"/>
      </w:pPr>
      <w:r>
        <w:rPr>
          <w:rStyle w:val="CommentReference"/>
        </w:rPr>
        <w:annotationRef/>
      </w:r>
      <w:r>
        <w:t>Intro again to explain some of the data for the reader. This was not the whole data table, I snipped it down to avoid confusion</w:t>
      </w:r>
    </w:p>
  </w:comment>
  <w:comment w:id="21" w:author="TURNER, Gary" w:date="2023-06-02T15:07:00Z" w:initials="TG(">
    <w:p w14:paraId="52F68AC8" w14:textId="074D49AF" w:rsidR="00A33E72" w:rsidRDefault="00A33E72">
      <w:pPr>
        <w:pStyle w:val="CommentText"/>
      </w:pPr>
      <w:r>
        <w:rPr>
          <w:rStyle w:val="CommentReference"/>
        </w:rPr>
        <w:annotationRef/>
      </w:r>
      <w:r>
        <w:t xml:space="preserve">Same pattern as earlier, ID the trend, </w:t>
      </w:r>
      <w:r w:rsidR="001A1F31">
        <w:t xml:space="preserve">It is </w:t>
      </w:r>
      <w:r w:rsidR="009A7993">
        <w:t xml:space="preserve">a </w:t>
      </w:r>
      <w:r w:rsidR="001A1F31">
        <w:t xml:space="preserve">simple </w:t>
      </w:r>
      <w:r w:rsidR="009A7993">
        <w:t xml:space="preserve">trend </w:t>
      </w:r>
      <w:r w:rsidR="001A1F31">
        <w:t xml:space="preserve">so no explanation </w:t>
      </w:r>
      <w:r>
        <w:t>needed, justify with data.</w:t>
      </w:r>
    </w:p>
  </w:comment>
  <w:comment w:id="22" w:author="TURNER, Gary" w:date="2023-06-05T13:02:00Z" w:initials="TG(">
    <w:p w14:paraId="7E359D21" w14:textId="77777777" w:rsidR="001A1F31" w:rsidRDefault="001A1F31">
      <w:pPr>
        <w:pStyle w:val="CommentText"/>
      </w:pPr>
      <w:r>
        <w:rPr>
          <w:rStyle w:val="CommentReference"/>
        </w:rPr>
        <w:annotationRef/>
      </w:r>
      <w:r>
        <w:t>This is not a trend MY RQ. Thus it should not really be included, but I found it interesting and would like to use it in my conclusion. There is also not many trends in the data (only 3 numbers) if I do not talk about this. Should really leave it out of my final copy…. In these sort of cases… check with the teacher.</w:t>
      </w:r>
    </w:p>
    <w:p w14:paraId="09400811" w14:textId="156A6F6E" w:rsidR="001A1F31" w:rsidRDefault="001A1F31">
      <w:pPr>
        <w:pStyle w:val="CommentText"/>
      </w:pPr>
      <w:r>
        <w:t xml:space="preserve">I could get a second trend out of the proportion of dogs which were avoidant versus ambivalent. I have got this in my first para, but could split it off. </w:t>
      </w:r>
    </w:p>
  </w:comment>
  <w:comment w:id="23" w:author="TURNER, Gary" w:date="2023-06-05T13:06:00Z" w:initials="TG(">
    <w:p w14:paraId="1F5732E0" w14:textId="22B24017" w:rsidR="001A1F31" w:rsidRDefault="001A1F31">
      <w:pPr>
        <w:pStyle w:val="CommentText"/>
      </w:pPr>
      <w:r>
        <w:rPr>
          <w:rStyle w:val="CommentReference"/>
        </w:rPr>
        <w:annotationRef/>
      </w:r>
      <w:r>
        <w:t>Technically not a limitation, but I only had two (see below), and I thought this was an important point the reader might ask themselves – so I just anticipated this. If I was pushed with a word limit, I would leave this out, or ask my teachers advice.</w:t>
      </w:r>
    </w:p>
  </w:comment>
  <w:comment w:id="24" w:author="TURNER, Gary" w:date="2023-06-05T13:08:00Z" w:initials="TG(">
    <w:p w14:paraId="6B152810" w14:textId="116BCEE0" w:rsidR="00EC0DCD" w:rsidRDefault="00EC0DCD">
      <w:pPr>
        <w:pStyle w:val="CommentText"/>
      </w:pPr>
      <w:r>
        <w:rPr>
          <w:rStyle w:val="CommentReference"/>
        </w:rPr>
        <w:annotationRef/>
      </w:r>
      <w:r>
        <w:t>Same sort of thing I have said previously – trying to make it sound both similar but not repetitive. They seem very short and I could add words – have some to spare… nah!</w:t>
      </w:r>
    </w:p>
  </w:comment>
  <w:comment w:id="25" w:author="TURNER, Gary" w:date="2023-06-05T13:28:00Z" w:initials="TG(">
    <w:p w14:paraId="4D737A48" w14:textId="77777777" w:rsidR="00D64F78" w:rsidRDefault="00D64F78">
      <w:pPr>
        <w:pStyle w:val="CommentText"/>
      </w:pPr>
      <w:r>
        <w:rPr>
          <w:rStyle w:val="CommentReference"/>
        </w:rPr>
        <w:annotationRef/>
      </w:r>
      <w:r>
        <w:t>Start with the answer to your RQ. Don’t be shy. Answer it! Mine was easy as the answer was obvious. If for some reason (example data that is contradictory) your RQ is difficult to answer try starting with something like…</w:t>
      </w:r>
    </w:p>
    <w:p w14:paraId="70027DB4" w14:textId="7B3BA0A0" w:rsidR="00D64F78" w:rsidRDefault="00D64F78">
      <w:pPr>
        <w:pStyle w:val="CommentText"/>
      </w:pPr>
      <w:r>
        <w:t xml:space="preserve">Given the data sets reviewed in this investigation, it is difficult to evaluate if… RQ! Then explain (justify) why it is difficult. Try very hard to </w:t>
      </w:r>
      <w:r w:rsidR="001B6697">
        <w:t xml:space="preserve">include some paraphrasing of your RQ in your first sentence </w:t>
      </w:r>
      <w:r>
        <w:t>if you can.</w:t>
      </w:r>
    </w:p>
  </w:comment>
  <w:comment w:id="26" w:author="TURNER, Gary" w:date="2023-06-05T13:41:00Z" w:initials="TG(">
    <w:p w14:paraId="584E931B" w14:textId="77777777" w:rsidR="00B76F22" w:rsidRDefault="00D64F78">
      <w:pPr>
        <w:pStyle w:val="CommentText"/>
      </w:pPr>
      <w:r>
        <w:rPr>
          <w:rStyle w:val="CommentReference"/>
        </w:rPr>
        <w:annotationRef/>
      </w:r>
      <w:r>
        <w:t xml:space="preserve">Once you have answered you RQ, use the two criteria in your RQ to justify your answer. Try not to use data, but use trends. I started with the </w:t>
      </w:r>
      <w:r w:rsidR="00EF66DC">
        <w:t xml:space="preserve">owners perception of the relationship, </w:t>
      </w:r>
      <w:r w:rsidR="00B76F22">
        <w:t xml:space="preserve">using the </w:t>
      </w:r>
      <w:r w:rsidR="001B6697">
        <w:t xml:space="preserve">emotional attachment” </w:t>
      </w:r>
      <w:r w:rsidR="00B76F22">
        <w:t>trend</w:t>
      </w:r>
      <w:r>
        <w:t xml:space="preserve">, </w:t>
      </w:r>
      <w:r w:rsidR="00B76F22">
        <w:t xml:space="preserve">did some explaining around this idea, </w:t>
      </w:r>
      <w:r>
        <w:t xml:space="preserve">then used the </w:t>
      </w:r>
      <w:r w:rsidR="001B6697">
        <w:t>“</w:t>
      </w:r>
      <w:r w:rsidR="00B76F22">
        <w:t>attachment of the pet to the owner</w:t>
      </w:r>
      <w:r w:rsidR="001B6697">
        <w:t>”</w:t>
      </w:r>
      <w:r w:rsidR="00B76F22">
        <w:t xml:space="preserve"> trend</w:t>
      </w:r>
      <w:r>
        <w:t xml:space="preserve">. </w:t>
      </w:r>
    </w:p>
    <w:p w14:paraId="7939FA0F" w14:textId="77777777" w:rsidR="00B76F22" w:rsidRDefault="00B76F22">
      <w:pPr>
        <w:pStyle w:val="CommentText"/>
      </w:pPr>
    </w:p>
    <w:p w14:paraId="2D117F15" w14:textId="50B56E6B" w:rsidR="00D64F78" w:rsidRDefault="00D64F78">
      <w:pPr>
        <w:pStyle w:val="CommentText"/>
      </w:pPr>
      <w:r>
        <w:t xml:space="preserve">I then related </w:t>
      </w:r>
      <w:r w:rsidR="00B76F22">
        <w:t xml:space="preserve">these </w:t>
      </w:r>
      <w:r>
        <w:t xml:space="preserve">back to the idea of benefits of pet ownership, which is in my rationale. There are no marks for this as your conclusion </w:t>
      </w:r>
      <w:r w:rsidR="00B76F22">
        <w:t>only</w:t>
      </w:r>
      <w:r>
        <w:t xml:space="preserve"> has to be linked to your RQ, and justified, but I think it ties your conclusion to the real world and is worth doing.  This conclusion took forever to get right, still think it needs work, but I am onto draft 10+, so time to stop. </w:t>
      </w:r>
    </w:p>
  </w:comment>
  <w:comment w:id="27" w:author="TURNER, Gary" w:date="2023-06-05T13:47:00Z" w:initials="TG(">
    <w:p w14:paraId="467A75AD" w14:textId="7FE252F6" w:rsidR="00D64F78" w:rsidRDefault="00D64F78">
      <w:pPr>
        <w:pStyle w:val="CommentText"/>
      </w:pPr>
      <w:r>
        <w:rPr>
          <w:rStyle w:val="CommentReference"/>
        </w:rPr>
        <w:annotationRef/>
      </w:r>
      <w:r>
        <w:t>Second conclusion, but…doesn’t really belong here as it is not an answer to the research Q…. but I thought it was an interesting idea. I would check with the teacher if this was okay to include.</w:t>
      </w:r>
    </w:p>
  </w:comment>
  <w:comment w:id="28" w:author="TURNER, Gary" w:date="2023-06-02T15:20:00Z" w:initials="TG(">
    <w:p w14:paraId="1B5C10DB" w14:textId="77777777" w:rsidR="00CF4655" w:rsidRDefault="00CF4655" w:rsidP="00CF4655">
      <w:pPr>
        <w:pStyle w:val="CommentText"/>
      </w:pPr>
      <w:r>
        <w:rPr>
          <w:rStyle w:val="CommentReference"/>
        </w:rPr>
        <w:annotationRef/>
      </w:r>
      <w:r>
        <w:t xml:space="preserve">Two parts to this. Evaluate the quality of the sources and the quality of the data. I have started with the sources, then the data. Sources is easy if your publications were peer reviewed (why this is important). Data comes down to discussing the implications of the limitations you identified earlier. </w:t>
      </w:r>
    </w:p>
  </w:comment>
  <w:comment w:id="29" w:author="TURNER, Gary" w:date="2023-06-05T13:11:00Z" w:initials="TG(">
    <w:p w14:paraId="35FF54F6" w14:textId="77777777" w:rsidR="00CF4655" w:rsidRDefault="00CF4655" w:rsidP="00CF4655">
      <w:pPr>
        <w:pStyle w:val="CommentText"/>
      </w:pPr>
      <w:r>
        <w:rPr>
          <w:rStyle w:val="CommentReference"/>
        </w:rPr>
        <w:annotationRef/>
      </w:r>
      <w:r>
        <w:t>This is a standard type of evaluation of peer reviewed publications. That is why it is important to know if your studies went through a peer review process.</w:t>
      </w:r>
    </w:p>
  </w:comment>
  <w:comment w:id="30" w:author="TURNER, Gary" w:date="2023-06-05T13:12:00Z" w:initials="TG(">
    <w:p w14:paraId="1F6B2C13" w14:textId="77777777" w:rsidR="00CF4655" w:rsidRDefault="00CF4655" w:rsidP="00CF4655">
      <w:pPr>
        <w:pStyle w:val="CommentText"/>
      </w:pPr>
      <w:r>
        <w:rPr>
          <w:rStyle w:val="CommentReference"/>
        </w:rPr>
        <w:annotationRef/>
      </w:r>
      <w:r>
        <w:t>Should have a reference for this sentence, but I hope my other work in referencing carries me (just got a bit lazy).</w:t>
      </w:r>
    </w:p>
  </w:comment>
  <w:comment w:id="31" w:author="TURNER, Gary" w:date="2023-06-05T13:12:00Z" w:initials="TG(">
    <w:p w14:paraId="6D868C0C" w14:textId="77777777" w:rsidR="00CF4655" w:rsidRDefault="00CF4655" w:rsidP="00CF4655">
      <w:pPr>
        <w:pStyle w:val="CommentText"/>
      </w:pPr>
      <w:r>
        <w:rPr>
          <w:rStyle w:val="CommentReference"/>
        </w:rPr>
        <w:annotationRef/>
      </w:r>
      <w:r>
        <w:t>I identified this as a possible limitation only in the second data set. But since all the studies are based loosely on the same method, I thought it was worthy of a broad evaluation of the methodology. This bit was hard to get right, probably should reference parts of it.</w:t>
      </w:r>
    </w:p>
  </w:comment>
  <w:comment w:id="32" w:author="TURNER, Gary" w:date="2023-06-05T13:15:00Z" w:initials="TG(">
    <w:p w14:paraId="5DB79C92" w14:textId="77777777" w:rsidR="00CF4655" w:rsidRDefault="00CF4655" w:rsidP="00CF4655">
      <w:pPr>
        <w:pStyle w:val="CommentText"/>
      </w:pPr>
      <w:r>
        <w:rPr>
          <w:rStyle w:val="CommentReference"/>
        </w:rPr>
        <w:annotationRef/>
      </w:r>
      <w:r>
        <w:t>Key limitation. But I have not discussed sample size which I earlier identified as a possible limitation… think I have enough without covering it, but would check with my teacher.</w:t>
      </w:r>
    </w:p>
  </w:comment>
  <w:comment w:id="33" w:author="TURNER, Gary" w:date="2023-06-05T13:16:00Z" w:initials="TG(">
    <w:p w14:paraId="67FE82C0" w14:textId="77777777" w:rsidR="00CF4655" w:rsidRDefault="00CF4655" w:rsidP="00CF4655">
      <w:pPr>
        <w:pStyle w:val="CommentText"/>
      </w:pPr>
      <w:r>
        <w:rPr>
          <w:rStyle w:val="CommentReference"/>
        </w:rPr>
        <w:annotationRef/>
      </w:r>
      <w:r>
        <w:t>Little summary, important to write this and show you have balanced all the earlier points against each other. You have to be “insightful”, so this balancing act in your summary is important.</w:t>
      </w:r>
    </w:p>
  </w:comment>
  <w:comment w:id="34" w:author="TURNER, Gary" w:date="2023-06-05T13:55:00Z" w:initials="TG(">
    <w:p w14:paraId="3C2378C5" w14:textId="7B60D4C4" w:rsidR="00D64F78" w:rsidRDefault="00D64F78">
      <w:pPr>
        <w:pStyle w:val="CommentText"/>
      </w:pPr>
      <w:r>
        <w:rPr>
          <w:rStyle w:val="CommentReference"/>
        </w:rPr>
        <w:annotationRef/>
      </w:r>
      <w:r>
        <w:t xml:space="preserve">Here I have “extrapolate </w:t>
      </w:r>
      <w:r w:rsidR="00702ACD">
        <w:t>relevant</w:t>
      </w:r>
      <w:r>
        <w:t xml:space="preserve"> findings” to the claim. The rest of the para is about establishing the idea of credible finding. You have to point out that your RQ covered only a very small part of the claim, and do this logically and clearly</w:t>
      </w:r>
      <w:r w:rsidR="00666A73">
        <w:t xml:space="preserve"> by recognising that the (two) criteria used in the RQ, and the specific context (pet), are not representative of the broader claim.</w:t>
      </w:r>
      <w:r>
        <w:t>.</w:t>
      </w:r>
      <w:r w:rsidR="00702ACD">
        <w:t xml:space="preserve"> Not hard. </w:t>
      </w:r>
    </w:p>
  </w:comment>
  <w:comment w:id="35" w:author="TURNER, Gary" w:date="2023-06-05T13:18:00Z" w:initials="TG(">
    <w:p w14:paraId="4942B807" w14:textId="77777777" w:rsidR="00666A73" w:rsidRDefault="00666A73" w:rsidP="00666A73">
      <w:pPr>
        <w:pStyle w:val="CommentText"/>
      </w:pPr>
      <w:r>
        <w:rPr>
          <w:rStyle w:val="CommentReference"/>
        </w:rPr>
        <w:annotationRef/>
      </w:r>
      <w:r>
        <w:t>An improvement is anything which is a change to the existing method in the studies. Improvements are easy. Essentially you suggest improvements that would remove all the limitations you identified earlier. Stop when you have run out of limitations to fix.</w:t>
      </w:r>
    </w:p>
  </w:comment>
  <w:comment w:id="36" w:author="TURNER, Gary" w:date="2024-11-29T14:50:00Z" w:initials="TG(">
    <w:p w14:paraId="4061D150" w14:textId="73E02C65" w:rsidR="001000F4" w:rsidRDefault="001000F4">
      <w:pPr>
        <w:pStyle w:val="CommentText"/>
      </w:pPr>
      <w:r>
        <w:rPr>
          <w:rStyle w:val="CommentReference"/>
        </w:rPr>
        <w:annotationRef/>
      </w:r>
      <w:r>
        <w:t>This is a statistical term – very slightly misused, but it sounds great!</w:t>
      </w:r>
    </w:p>
  </w:comment>
  <w:comment w:id="37" w:author="TURNER, Gary" w:date="2023-06-05T13:25:00Z" w:initials="TG(">
    <w:p w14:paraId="2796238A" w14:textId="77777777" w:rsidR="00CF4655" w:rsidRDefault="00CF4655" w:rsidP="00CF4655">
      <w:pPr>
        <w:pStyle w:val="CommentText"/>
      </w:pPr>
      <w:r>
        <w:rPr>
          <w:rStyle w:val="CommentReference"/>
        </w:rPr>
        <w:annotationRef/>
      </w:r>
      <w:r>
        <w:t>If it is a brand new experiment needed, then what you are suggesting is an extension. Much safer with two. These two are obvious, so always put in the obvious ones. Stop at two.</w:t>
      </w:r>
    </w:p>
  </w:comment>
  <w:comment w:id="38" w:author="TURNER, Gary" w:date="2023-06-06T11:39:00Z" w:initials="TG(">
    <w:p w14:paraId="5BC56C75" w14:textId="1DAEF54C" w:rsidR="0017716B" w:rsidRDefault="0017716B">
      <w:pPr>
        <w:pStyle w:val="CommentText"/>
      </w:pPr>
      <w:r>
        <w:rPr>
          <w:rStyle w:val="CommentReference"/>
        </w:rPr>
        <w:annotationRef/>
      </w:r>
      <w:r>
        <w:t xml:space="preserve">My one webpage reference… had to change my </w:t>
      </w:r>
      <w:r w:rsidR="00D67F3E">
        <w:t>reference</w:t>
      </w:r>
      <w:r>
        <w:t xml:space="preserve"> as I could not find the authors of the first one I used as a reference. Hope I got the citation done correctly. You are unlikely to lose any marks if you have small inconsistencies in your referencing list. As long as your teacher is not a referencing guru (try asking them if they are), they will likely be happy if it “looks”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105E6" w15:done="0"/>
  <w15:commentEx w15:paraId="6A38B801" w15:done="0"/>
  <w15:commentEx w15:paraId="59EAEBCD" w15:done="0"/>
  <w15:commentEx w15:paraId="171F9015" w15:done="0"/>
  <w15:commentEx w15:paraId="47C3A333" w15:done="0"/>
  <w15:commentEx w15:paraId="055BFFFE" w15:done="0"/>
  <w15:commentEx w15:paraId="7B1AF5F1" w15:done="0"/>
  <w15:commentEx w15:paraId="318E2DD3" w15:done="0"/>
  <w15:commentEx w15:paraId="5BB53BB8" w15:done="0"/>
  <w15:commentEx w15:paraId="27911243" w15:done="0"/>
  <w15:commentEx w15:paraId="093F54DD" w15:done="0"/>
  <w15:commentEx w15:paraId="60A36D85" w15:done="0"/>
  <w15:commentEx w15:paraId="7101F9CD" w15:done="0"/>
  <w15:commentEx w15:paraId="48242570" w15:done="0"/>
  <w15:commentEx w15:paraId="7A701805" w15:done="0"/>
  <w15:commentEx w15:paraId="5A5D69FB" w15:done="0"/>
  <w15:commentEx w15:paraId="2BD5D9E3" w15:done="0"/>
  <w15:commentEx w15:paraId="56B35126" w15:done="0"/>
  <w15:commentEx w15:paraId="13F9CBF6" w15:done="0"/>
  <w15:commentEx w15:paraId="44B341A4" w15:done="0"/>
  <w15:commentEx w15:paraId="166B61B6" w15:done="0"/>
  <w15:commentEx w15:paraId="52F68AC8" w15:done="0"/>
  <w15:commentEx w15:paraId="09400811" w15:done="0"/>
  <w15:commentEx w15:paraId="1F5732E0" w15:done="0"/>
  <w15:commentEx w15:paraId="6B152810" w15:done="0"/>
  <w15:commentEx w15:paraId="70027DB4" w15:done="0"/>
  <w15:commentEx w15:paraId="2D117F15" w15:done="0"/>
  <w15:commentEx w15:paraId="467A75AD" w15:done="0"/>
  <w15:commentEx w15:paraId="1B5C10DB" w15:done="0"/>
  <w15:commentEx w15:paraId="35FF54F6" w15:done="0"/>
  <w15:commentEx w15:paraId="1F6B2C13" w15:done="0"/>
  <w15:commentEx w15:paraId="6D868C0C" w15:done="0"/>
  <w15:commentEx w15:paraId="5DB79C92" w15:done="0"/>
  <w15:commentEx w15:paraId="67FE82C0" w15:done="0"/>
  <w15:commentEx w15:paraId="3C2378C5" w15:done="0"/>
  <w15:commentEx w15:paraId="4942B807" w15:done="0"/>
  <w15:commentEx w15:paraId="4061D150" w15:done="0"/>
  <w15:commentEx w15:paraId="2796238A" w15:done="0"/>
  <w15:commentEx w15:paraId="5BC56C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512E" w16cex:dateUtc="2023-06-05T02:18:00Z"/>
  <w16cex:commentExtensible w16cex:durableId="2AF19266" w16cex:dateUtc="2024-11-27T02:43:00Z"/>
  <w16cex:commentExtensible w16cex:durableId="28285194" w16cex:dateUtc="2023-06-05T02:20:00Z"/>
  <w16cex:commentExtensible w16cex:durableId="28285217" w16cex:dateUtc="2023-06-05T02:22:00Z"/>
  <w16cex:commentExtensible w16cex:durableId="28285295" w16cex:dateUtc="2023-06-05T02:24:00Z"/>
  <w16cex:commentExtensible w16cex:durableId="28285435" w16cex:dateUtc="2023-06-05T02:31:00Z"/>
  <w16cex:commentExtensible w16cex:durableId="282D5FA4" w16cex:dateUtc="2023-06-08T22:21:00Z"/>
  <w16cex:commentExtensible w16cex:durableId="28299543" w16cex:dateUtc="2023-06-06T01:21:00Z"/>
  <w16cex:commentExtensible w16cex:durableId="2810D02E" w16cex:dateUtc="2023-05-18T06:26:00Z"/>
  <w16cex:commentExtensible w16cex:durableId="282855D5" w16cex:dateUtc="2023-06-05T02:38:00Z"/>
  <w16cex:commentExtensible w16cex:durableId="282855EB" w16cex:dateUtc="2023-06-05T02:39:00Z"/>
  <w16cex:commentExtensible w16cex:durableId="28243B91" w16cex:dateUtc="2023-06-01T23:57:00Z"/>
  <w16cex:commentExtensible w16cex:durableId="2828565A" w16cex:dateUtc="2023-06-05T02:40:00Z"/>
  <w16cex:commentExtensible w16cex:durableId="2AF1A0F7" w16cex:dateUtc="2024-11-27T03:45:00Z"/>
  <w16cex:commentExtensible w16cex:durableId="28285684" w16cex:dateUtc="2023-06-05T02:41:00Z"/>
  <w16cex:commentExtensible w16cex:durableId="28243C61" w16cex:dateUtc="2023-06-02T00:01:00Z"/>
  <w16cex:commentExtensible w16cex:durableId="282856DE" w16cex:dateUtc="2023-06-05T02:43:00Z"/>
  <w16cex:commentExtensible w16cex:durableId="28285725" w16cex:dateUtc="2023-06-05T02:44:00Z"/>
  <w16cex:commentExtensible w16cex:durableId="2824829A" w16cex:dateUtc="2023-06-02T05:00:00Z"/>
  <w16cex:commentExtensible w16cex:durableId="2810BB1F" w16cex:dateUtc="2023-05-18T04:56:00Z"/>
  <w16cex:commentExtensible w16cex:durableId="28248310" w16cex:dateUtc="2023-06-02T05:02:00Z"/>
  <w16cex:commentExtensible w16cex:durableId="2824843A" w16cex:dateUtc="2023-06-02T05:07:00Z"/>
  <w16cex:commentExtensible w16cex:durableId="28285B6A" w16cex:dateUtc="2023-06-05T03:02:00Z"/>
  <w16cex:commentExtensible w16cex:durableId="28285C5F" w16cex:dateUtc="2023-06-05T03:06:00Z"/>
  <w16cex:commentExtensible w16cex:durableId="28285CB7" w16cex:dateUtc="2023-06-05T03:08:00Z"/>
  <w16cex:commentExtensible w16cex:durableId="28286189" w16cex:dateUtc="2023-06-05T03:28:00Z"/>
  <w16cex:commentExtensible w16cex:durableId="28286481" w16cex:dateUtc="2023-06-05T03:41:00Z"/>
  <w16cex:commentExtensible w16cex:durableId="282865F9" w16cex:dateUtc="2023-06-05T03:47:00Z"/>
  <w16cex:commentExtensible w16cex:durableId="2824873D" w16cex:dateUtc="2023-06-02T05:20:00Z"/>
  <w16cex:commentExtensible w16cex:durableId="28285D8D" w16cex:dateUtc="2023-06-05T03:11:00Z"/>
  <w16cex:commentExtensible w16cex:durableId="28285DD3" w16cex:dateUtc="2023-06-05T03:12:00Z"/>
  <w16cex:commentExtensible w16cex:durableId="28285DA6" w16cex:dateUtc="2023-06-05T03:12:00Z"/>
  <w16cex:commentExtensible w16cex:durableId="28285E8C" w16cex:dateUtc="2023-06-05T03:15:00Z"/>
  <w16cex:commentExtensible w16cex:durableId="28285EB6" w16cex:dateUtc="2023-06-05T03:16:00Z"/>
  <w16cex:commentExtensible w16cex:durableId="282867C7" w16cex:dateUtc="2023-06-05T03:55:00Z"/>
  <w16cex:commentExtensible w16cex:durableId="28285F19" w16cex:dateUtc="2023-06-05T03:18:00Z"/>
  <w16cex:commentExtensible w16cex:durableId="2AF45324" w16cex:dateUtc="2024-11-29T04:50:00Z"/>
  <w16cex:commentExtensible w16cex:durableId="282860CF" w16cex:dateUtc="2023-06-05T03:25:00Z"/>
  <w16cex:commentExtensible w16cex:durableId="28299966" w16cex:dateUtc="2023-06-06T0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105E6" w16cid:durableId="2828512E"/>
  <w16cid:commentId w16cid:paraId="6A38B801" w16cid:durableId="2AF19266"/>
  <w16cid:commentId w16cid:paraId="59EAEBCD" w16cid:durableId="28285194"/>
  <w16cid:commentId w16cid:paraId="171F9015" w16cid:durableId="28285217"/>
  <w16cid:commentId w16cid:paraId="47C3A333" w16cid:durableId="28285295"/>
  <w16cid:commentId w16cid:paraId="055BFFFE" w16cid:durableId="28285435"/>
  <w16cid:commentId w16cid:paraId="7B1AF5F1" w16cid:durableId="282D5FA4"/>
  <w16cid:commentId w16cid:paraId="318E2DD3" w16cid:durableId="28299543"/>
  <w16cid:commentId w16cid:paraId="5BB53BB8" w16cid:durableId="2810D02E"/>
  <w16cid:commentId w16cid:paraId="27911243" w16cid:durableId="282855D5"/>
  <w16cid:commentId w16cid:paraId="093F54DD" w16cid:durableId="282855EB"/>
  <w16cid:commentId w16cid:paraId="60A36D85" w16cid:durableId="28243B91"/>
  <w16cid:commentId w16cid:paraId="7101F9CD" w16cid:durableId="2828565A"/>
  <w16cid:commentId w16cid:paraId="48242570" w16cid:durableId="2AF1A0F7"/>
  <w16cid:commentId w16cid:paraId="7A701805" w16cid:durableId="28285684"/>
  <w16cid:commentId w16cid:paraId="5A5D69FB" w16cid:durableId="28243C61"/>
  <w16cid:commentId w16cid:paraId="2BD5D9E3" w16cid:durableId="282856DE"/>
  <w16cid:commentId w16cid:paraId="56B35126" w16cid:durableId="28285725"/>
  <w16cid:commentId w16cid:paraId="13F9CBF6" w16cid:durableId="2824829A"/>
  <w16cid:commentId w16cid:paraId="44B341A4" w16cid:durableId="2810BB1F"/>
  <w16cid:commentId w16cid:paraId="166B61B6" w16cid:durableId="28248310"/>
  <w16cid:commentId w16cid:paraId="52F68AC8" w16cid:durableId="2824843A"/>
  <w16cid:commentId w16cid:paraId="09400811" w16cid:durableId="28285B6A"/>
  <w16cid:commentId w16cid:paraId="1F5732E0" w16cid:durableId="28285C5F"/>
  <w16cid:commentId w16cid:paraId="6B152810" w16cid:durableId="28285CB7"/>
  <w16cid:commentId w16cid:paraId="70027DB4" w16cid:durableId="28286189"/>
  <w16cid:commentId w16cid:paraId="2D117F15" w16cid:durableId="28286481"/>
  <w16cid:commentId w16cid:paraId="467A75AD" w16cid:durableId="282865F9"/>
  <w16cid:commentId w16cid:paraId="1B5C10DB" w16cid:durableId="2824873D"/>
  <w16cid:commentId w16cid:paraId="35FF54F6" w16cid:durableId="28285D8D"/>
  <w16cid:commentId w16cid:paraId="1F6B2C13" w16cid:durableId="28285DD3"/>
  <w16cid:commentId w16cid:paraId="6D868C0C" w16cid:durableId="28285DA6"/>
  <w16cid:commentId w16cid:paraId="5DB79C92" w16cid:durableId="28285E8C"/>
  <w16cid:commentId w16cid:paraId="67FE82C0" w16cid:durableId="28285EB6"/>
  <w16cid:commentId w16cid:paraId="3C2378C5" w16cid:durableId="282867C7"/>
  <w16cid:commentId w16cid:paraId="4942B807" w16cid:durableId="28285F19"/>
  <w16cid:commentId w16cid:paraId="4061D150" w16cid:durableId="2AF45324"/>
  <w16cid:commentId w16cid:paraId="2796238A" w16cid:durableId="282860CF"/>
  <w16cid:commentId w16cid:paraId="5BC56C75" w16cid:durableId="28299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DD46" w14:textId="77777777" w:rsidR="00F62F46" w:rsidRDefault="00F62F46" w:rsidP="00A248C9">
      <w:pPr>
        <w:spacing w:after="0" w:line="240" w:lineRule="auto"/>
      </w:pPr>
      <w:r>
        <w:separator/>
      </w:r>
    </w:p>
  </w:endnote>
  <w:endnote w:type="continuationSeparator" w:id="0">
    <w:p w14:paraId="7BCEA605" w14:textId="77777777" w:rsidR="00F62F46" w:rsidRDefault="00F62F46" w:rsidP="00A2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22CE" w14:textId="77777777" w:rsidR="00F62F46" w:rsidRDefault="00F62F46" w:rsidP="00A248C9">
      <w:pPr>
        <w:spacing w:after="0" w:line="240" w:lineRule="auto"/>
      </w:pPr>
      <w:r>
        <w:separator/>
      </w:r>
    </w:p>
  </w:footnote>
  <w:footnote w:type="continuationSeparator" w:id="0">
    <w:p w14:paraId="691D497F" w14:textId="77777777" w:rsidR="00F62F46" w:rsidRDefault="00F62F46" w:rsidP="00A24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F8932"/>
    <w:multiLevelType w:val="hybridMultilevel"/>
    <w:tmpl w:val="F99352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854A1F"/>
    <w:multiLevelType w:val="hybridMultilevel"/>
    <w:tmpl w:val="1DCB73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03115"/>
    <w:multiLevelType w:val="multilevel"/>
    <w:tmpl w:val="4E08D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BC0B92"/>
    <w:multiLevelType w:val="hybridMultilevel"/>
    <w:tmpl w:val="2E14FCE6"/>
    <w:lvl w:ilvl="0" w:tplc="EBCA6A20">
      <w:numFmt w:val="bullet"/>
      <w:lvlText w:val="•"/>
      <w:lvlJc w:val="left"/>
      <w:pPr>
        <w:ind w:left="720" w:hanging="360"/>
      </w:pPr>
      <w:rPr>
        <w:rFonts w:ascii="Calibri" w:eastAsiaTheme="minorEastAsia"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447C4C"/>
    <w:multiLevelType w:val="hybridMultilevel"/>
    <w:tmpl w:val="A36E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92923E"/>
    <w:multiLevelType w:val="hybridMultilevel"/>
    <w:tmpl w:val="B2324F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4624B30"/>
    <w:multiLevelType w:val="hybridMultilevel"/>
    <w:tmpl w:val="6CE4D984"/>
    <w:lvl w:ilvl="0" w:tplc="EBCA6A20">
      <w:numFmt w:val="bullet"/>
      <w:lvlText w:val="•"/>
      <w:lvlJc w:val="left"/>
      <w:pPr>
        <w:ind w:left="720" w:hanging="360"/>
      </w:pPr>
      <w:rPr>
        <w:rFonts w:ascii="Calibri" w:eastAsiaTheme="minorEastAsia"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num>
  <w:num w:numId="3">
    <w:abstractNumId w:val="0"/>
  </w:num>
  <w:num w:numId="4">
    <w:abstractNumId w:val="5"/>
  </w:num>
  <w:num w:numId="5">
    <w:abstractNumId w:val="4"/>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ER, Gary">
    <w15:presenceInfo w15:providerId="AD" w15:userId="S::gturn44@eq.edu.au::6f555c0b-afa1-4666-976f-41c57b822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11"/>
    <w:rsid w:val="000628B5"/>
    <w:rsid w:val="00067817"/>
    <w:rsid w:val="00092667"/>
    <w:rsid w:val="000A0E1D"/>
    <w:rsid w:val="000B4D28"/>
    <w:rsid w:val="000D289B"/>
    <w:rsid w:val="001000F4"/>
    <w:rsid w:val="001656A5"/>
    <w:rsid w:val="0017716B"/>
    <w:rsid w:val="00184636"/>
    <w:rsid w:val="001A1F31"/>
    <w:rsid w:val="001B6697"/>
    <w:rsid w:val="001C30DF"/>
    <w:rsid w:val="00213BEC"/>
    <w:rsid w:val="0025113B"/>
    <w:rsid w:val="002863D9"/>
    <w:rsid w:val="002B7DD9"/>
    <w:rsid w:val="002D4016"/>
    <w:rsid w:val="002D55C3"/>
    <w:rsid w:val="002F4A8C"/>
    <w:rsid w:val="00301816"/>
    <w:rsid w:val="00361981"/>
    <w:rsid w:val="003B2A0F"/>
    <w:rsid w:val="003C207C"/>
    <w:rsid w:val="003D6CFB"/>
    <w:rsid w:val="003F5CAF"/>
    <w:rsid w:val="00407DD2"/>
    <w:rsid w:val="00435E42"/>
    <w:rsid w:val="004457D0"/>
    <w:rsid w:val="004E2303"/>
    <w:rsid w:val="004F5B26"/>
    <w:rsid w:val="00515D38"/>
    <w:rsid w:val="00544014"/>
    <w:rsid w:val="00545E98"/>
    <w:rsid w:val="00566E57"/>
    <w:rsid w:val="0057650D"/>
    <w:rsid w:val="005D1696"/>
    <w:rsid w:val="00616597"/>
    <w:rsid w:val="00635C92"/>
    <w:rsid w:val="00641399"/>
    <w:rsid w:val="0064655A"/>
    <w:rsid w:val="00655BFF"/>
    <w:rsid w:val="00666A73"/>
    <w:rsid w:val="0068702C"/>
    <w:rsid w:val="006A38C9"/>
    <w:rsid w:val="006B4BA3"/>
    <w:rsid w:val="006D42EB"/>
    <w:rsid w:val="00702ACD"/>
    <w:rsid w:val="0073035D"/>
    <w:rsid w:val="00737369"/>
    <w:rsid w:val="0074022D"/>
    <w:rsid w:val="00753E53"/>
    <w:rsid w:val="00777A63"/>
    <w:rsid w:val="007C41A7"/>
    <w:rsid w:val="007D0982"/>
    <w:rsid w:val="007E2FB5"/>
    <w:rsid w:val="007E6BFE"/>
    <w:rsid w:val="007F0F48"/>
    <w:rsid w:val="00803B2C"/>
    <w:rsid w:val="008309C8"/>
    <w:rsid w:val="0087306C"/>
    <w:rsid w:val="008805C4"/>
    <w:rsid w:val="008A1034"/>
    <w:rsid w:val="00942EAC"/>
    <w:rsid w:val="00953C9D"/>
    <w:rsid w:val="00967F39"/>
    <w:rsid w:val="009A1CC6"/>
    <w:rsid w:val="009A7993"/>
    <w:rsid w:val="009E2748"/>
    <w:rsid w:val="00A248C9"/>
    <w:rsid w:val="00A33E72"/>
    <w:rsid w:val="00A42D96"/>
    <w:rsid w:val="00A76376"/>
    <w:rsid w:val="00A9088D"/>
    <w:rsid w:val="00A97746"/>
    <w:rsid w:val="00AB3602"/>
    <w:rsid w:val="00AD2904"/>
    <w:rsid w:val="00AD39AB"/>
    <w:rsid w:val="00AD3D11"/>
    <w:rsid w:val="00B07EBA"/>
    <w:rsid w:val="00B35283"/>
    <w:rsid w:val="00B57847"/>
    <w:rsid w:val="00B76F22"/>
    <w:rsid w:val="00B837FD"/>
    <w:rsid w:val="00C346B9"/>
    <w:rsid w:val="00C6354B"/>
    <w:rsid w:val="00CC07DA"/>
    <w:rsid w:val="00CF4655"/>
    <w:rsid w:val="00D32DA2"/>
    <w:rsid w:val="00D426A4"/>
    <w:rsid w:val="00D45B8D"/>
    <w:rsid w:val="00D64F78"/>
    <w:rsid w:val="00D67F3E"/>
    <w:rsid w:val="00D711B6"/>
    <w:rsid w:val="00D72FD3"/>
    <w:rsid w:val="00D84E99"/>
    <w:rsid w:val="00DE1038"/>
    <w:rsid w:val="00E452D2"/>
    <w:rsid w:val="00E553BD"/>
    <w:rsid w:val="00E77A30"/>
    <w:rsid w:val="00EC0DCD"/>
    <w:rsid w:val="00EE4EE6"/>
    <w:rsid w:val="00EF66DC"/>
    <w:rsid w:val="00F61BC3"/>
    <w:rsid w:val="00F62F46"/>
    <w:rsid w:val="00FA784C"/>
    <w:rsid w:val="00FE44E7"/>
    <w:rsid w:val="00FE7E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3D248"/>
  <w15:chartTrackingRefBased/>
  <w15:docId w15:val="{549D4855-DE46-4353-98F2-76D4100A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D11"/>
    <w:rPr>
      <w:color w:val="0563C1" w:themeColor="hyperlink"/>
      <w:u w:val="single"/>
    </w:rPr>
  </w:style>
  <w:style w:type="character" w:styleId="UnresolvedMention">
    <w:name w:val="Unresolved Mention"/>
    <w:basedOn w:val="DefaultParagraphFont"/>
    <w:uiPriority w:val="99"/>
    <w:semiHidden/>
    <w:unhideWhenUsed/>
    <w:rsid w:val="00AD3D11"/>
    <w:rPr>
      <w:color w:val="605E5C"/>
      <w:shd w:val="clear" w:color="auto" w:fill="E1DFDD"/>
    </w:rPr>
  </w:style>
  <w:style w:type="character" w:styleId="CommentReference">
    <w:name w:val="annotation reference"/>
    <w:basedOn w:val="DefaultParagraphFont"/>
    <w:uiPriority w:val="99"/>
    <w:semiHidden/>
    <w:unhideWhenUsed/>
    <w:rsid w:val="00B837FD"/>
    <w:rPr>
      <w:sz w:val="16"/>
      <w:szCs w:val="16"/>
    </w:rPr>
  </w:style>
  <w:style w:type="paragraph" w:styleId="CommentText">
    <w:name w:val="annotation text"/>
    <w:basedOn w:val="Normal"/>
    <w:link w:val="CommentTextChar"/>
    <w:uiPriority w:val="99"/>
    <w:unhideWhenUsed/>
    <w:rsid w:val="00B837FD"/>
    <w:pPr>
      <w:spacing w:line="240" w:lineRule="auto"/>
    </w:pPr>
    <w:rPr>
      <w:sz w:val="20"/>
      <w:szCs w:val="20"/>
    </w:rPr>
  </w:style>
  <w:style w:type="character" w:customStyle="1" w:styleId="CommentTextChar">
    <w:name w:val="Comment Text Char"/>
    <w:basedOn w:val="DefaultParagraphFont"/>
    <w:link w:val="CommentText"/>
    <w:uiPriority w:val="99"/>
    <w:rsid w:val="00B837FD"/>
    <w:rPr>
      <w:sz w:val="20"/>
      <w:szCs w:val="20"/>
    </w:rPr>
  </w:style>
  <w:style w:type="paragraph" w:styleId="CommentSubject">
    <w:name w:val="annotation subject"/>
    <w:basedOn w:val="CommentText"/>
    <w:next w:val="CommentText"/>
    <w:link w:val="CommentSubjectChar"/>
    <w:uiPriority w:val="99"/>
    <w:semiHidden/>
    <w:unhideWhenUsed/>
    <w:rsid w:val="00B837FD"/>
    <w:rPr>
      <w:b/>
      <w:bCs/>
    </w:rPr>
  </w:style>
  <w:style w:type="character" w:customStyle="1" w:styleId="CommentSubjectChar">
    <w:name w:val="Comment Subject Char"/>
    <w:basedOn w:val="CommentTextChar"/>
    <w:link w:val="CommentSubject"/>
    <w:uiPriority w:val="99"/>
    <w:semiHidden/>
    <w:rsid w:val="00B837FD"/>
    <w:rPr>
      <w:b/>
      <w:bCs/>
      <w:sz w:val="20"/>
      <w:szCs w:val="20"/>
    </w:rPr>
  </w:style>
  <w:style w:type="character" w:styleId="FollowedHyperlink">
    <w:name w:val="FollowedHyperlink"/>
    <w:basedOn w:val="DefaultParagraphFont"/>
    <w:uiPriority w:val="99"/>
    <w:semiHidden/>
    <w:unhideWhenUsed/>
    <w:rsid w:val="00B57847"/>
    <w:rPr>
      <w:color w:val="954F72" w:themeColor="followedHyperlink"/>
      <w:u w:val="single"/>
    </w:rPr>
  </w:style>
  <w:style w:type="paragraph" w:styleId="Header">
    <w:name w:val="header"/>
    <w:basedOn w:val="Normal"/>
    <w:link w:val="HeaderChar"/>
    <w:uiPriority w:val="99"/>
    <w:unhideWhenUsed/>
    <w:rsid w:val="00A24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8C9"/>
  </w:style>
  <w:style w:type="paragraph" w:styleId="Footer">
    <w:name w:val="footer"/>
    <w:basedOn w:val="Normal"/>
    <w:link w:val="FooterChar"/>
    <w:uiPriority w:val="99"/>
    <w:unhideWhenUsed/>
    <w:rsid w:val="00A24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8C9"/>
  </w:style>
  <w:style w:type="paragraph" w:customStyle="1" w:styleId="Default">
    <w:name w:val="Default"/>
    <w:rsid w:val="00FA784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02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3869">
      <w:bodyDiv w:val="1"/>
      <w:marLeft w:val="0"/>
      <w:marRight w:val="0"/>
      <w:marTop w:val="0"/>
      <w:marBottom w:val="0"/>
      <w:divBdr>
        <w:top w:val="none" w:sz="0" w:space="0" w:color="auto"/>
        <w:left w:val="none" w:sz="0" w:space="0" w:color="auto"/>
        <w:bottom w:val="none" w:sz="0" w:space="0" w:color="auto"/>
        <w:right w:val="none" w:sz="0" w:space="0" w:color="auto"/>
      </w:divBdr>
      <w:divsChild>
        <w:div w:id="1003817218">
          <w:marLeft w:val="0"/>
          <w:marRight w:val="0"/>
          <w:marTop w:val="200"/>
          <w:marBottom w:val="200"/>
          <w:divBdr>
            <w:top w:val="none" w:sz="0" w:space="0" w:color="auto"/>
            <w:left w:val="none" w:sz="0" w:space="0" w:color="auto"/>
            <w:bottom w:val="none" w:sz="0" w:space="0" w:color="auto"/>
            <w:right w:val="none" w:sz="0" w:space="0" w:color="auto"/>
          </w:divBdr>
        </w:div>
        <w:div w:id="463818867">
          <w:marLeft w:val="0"/>
          <w:marRight w:val="0"/>
          <w:marTop w:val="0"/>
          <w:marBottom w:val="0"/>
          <w:divBdr>
            <w:top w:val="none" w:sz="0" w:space="0" w:color="auto"/>
            <w:left w:val="none" w:sz="0" w:space="0" w:color="auto"/>
            <w:bottom w:val="none" w:sz="0" w:space="0" w:color="auto"/>
            <w:right w:val="none" w:sz="0" w:space="0" w:color="auto"/>
          </w:divBdr>
        </w:div>
        <w:div w:id="1947958184">
          <w:marLeft w:val="0"/>
          <w:marRight w:val="0"/>
          <w:marTop w:val="200"/>
          <w:marBottom w:val="200"/>
          <w:divBdr>
            <w:top w:val="none" w:sz="0" w:space="0" w:color="auto"/>
            <w:left w:val="none" w:sz="0" w:space="0" w:color="auto"/>
            <w:bottom w:val="none" w:sz="0" w:space="0" w:color="auto"/>
            <w:right w:val="none" w:sz="0" w:space="0" w:color="auto"/>
          </w:divBdr>
          <w:divsChild>
            <w:div w:id="17599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7373">
      <w:bodyDiv w:val="1"/>
      <w:marLeft w:val="0"/>
      <w:marRight w:val="0"/>
      <w:marTop w:val="0"/>
      <w:marBottom w:val="0"/>
      <w:divBdr>
        <w:top w:val="none" w:sz="0" w:space="0" w:color="auto"/>
        <w:left w:val="none" w:sz="0" w:space="0" w:color="auto"/>
        <w:bottom w:val="none" w:sz="0" w:space="0" w:color="auto"/>
        <w:right w:val="none" w:sz="0" w:space="0" w:color="auto"/>
      </w:divBdr>
      <w:divsChild>
        <w:div w:id="317658653">
          <w:marLeft w:val="0"/>
          <w:marRight w:val="0"/>
          <w:marTop w:val="200"/>
          <w:marBottom w:val="200"/>
          <w:divBdr>
            <w:top w:val="none" w:sz="0" w:space="0" w:color="auto"/>
            <w:left w:val="none" w:sz="0" w:space="0" w:color="auto"/>
            <w:bottom w:val="none" w:sz="0" w:space="0" w:color="auto"/>
            <w:right w:val="none" w:sz="0" w:space="0" w:color="auto"/>
          </w:divBdr>
        </w:div>
        <w:div w:id="1933468220">
          <w:marLeft w:val="0"/>
          <w:marRight w:val="0"/>
          <w:marTop w:val="200"/>
          <w:marBottom w:val="200"/>
          <w:divBdr>
            <w:top w:val="none" w:sz="0" w:space="0" w:color="auto"/>
            <w:left w:val="none" w:sz="0" w:space="0" w:color="auto"/>
            <w:bottom w:val="none" w:sz="0" w:space="0" w:color="auto"/>
            <w:right w:val="none" w:sz="0" w:space="0" w:color="auto"/>
          </w:divBdr>
        </w:div>
        <w:div w:id="1175878502">
          <w:marLeft w:val="0"/>
          <w:marRight w:val="0"/>
          <w:marTop w:val="200"/>
          <w:marBottom w:val="200"/>
          <w:divBdr>
            <w:top w:val="none" w:sz="0" w:space="0" w:color="auto"/>
            <w:left w:val="none" w:sz="0" w:space="0" w:color="auto"/>
            <w:bottom w:val="none" w:sz="0" w:space="0" w:color="auto"/>
            <w:right w:val="none" w:sz="0" w:space="0" w:color="auto"/>
          </w:divBdr>
        </w:div>
      </w:divsChild>
    </w:div>
    <w:div w:id="579633098">
      <w:bodyDiv w:val="1"/>
      <w:marLeft w:val="0"/>
      <w:marRight w:val="0"/>
      <w:marTop w:val="0"/>
      <w:marBottom w:val="0"/>
      <w:divBdr>
        <w:top w:val="none" w:sz="0" w:space="0" w:color="auto"/>
        <w:left w:val="none" w:sz="0" w:space="0" w:color="auto"/>
        <w:bottom w:val="none" w:sz="0" w:space="0" w:color="auto"/>
        <w:right w:val="none" w:sz="0" w:space="0" w:color="auto"/>
      </w:divBdr>
    </w:div>
    <w:div w:id="797450309">
      <w:bodyDiv w:val="1"/>
      <w:marLeft w:val="0"/>
      <w:marRight w:val="0"/>
      <w:marTop w:val="0"/>
      <w:marBottom w:val="0"/>
      <w:divBdr>
        <w:top w:val="none" w:sz="0" w:space="0" w:color="auto"/>
        <w:left w:val="none" w:sz="0" w:space="0" w:color="auto"/>
        <w:bottom w:val="none" w:sz="0" w:space="0" w:color="auto"/>
        <w:right w:val="none" w:sz="0" w:space="0" w:color="auto"/>
      </w:divBdr>
      <w:divsChild>
        <w:div w:id="758259511">
          <w:marLeft w:val="0"/>
          <w:marRight w:val="0"/>
          <w:marTop w:val="0"/>
          <w:marBottom w:val="0"/>
          <w:divBdr>
            <w:top w:val="none" w:sz="0" w:space="0" w:color="auto"/>
            <w:left w:val="none" w:sz="0" w:space="0" w:color="auto"/>
            <w:bottom w:val="none" w:sz="0" w:space="0" w:color="auto"/>
            <w:right w:val="none" w:sz="0" w:space="0" w:color="auto"/>
          </w:divBdr>
        </w:div>
        <w:div w:id="385959805">
          <w:marLeft w:val="0"/>
          <w:marRight w:val="0"/>
          <w:marTop w:val="0"/>
          <w:marBottom w:val="0"/>
          <w:divBdr>
            <w:top w:val="none" w:sz="0" w:space="0" w:color="auto"/>
            <w:left w:val="none" w:sz="0" w:space="0" w:color="auto"/>
            <w:bottom w:val="none" w:sz="0" w:space="0" w:color="auto"/>
            <w:right w:val="none" w:sz="0" w:space="0" w:color="auto"/>
          </w:divBdr>
        </w:div>
        <w:div w:id="822547882">
          <w:marLeft w:val="0"/>
          <w:marRight w:val="0"/>
          <w:marTop w:val="0"/>
          <w:marBottom w:val="0"/>
          <w:divBdr>
            <w:top w:val="none" w:sz="0" w:space="0" w:color="auto"/>
            <w:left w:val="none" w:sz="0" w:space="0" w:color="auto"/>
            <w:bottom w:val="none" w:sz="0" w:space="0" w:color="auto"/>
            <w:right w:val="none" w:sz="0" w:space="0" w:color="auto"/>
          </w:divBdr>
        </w:div>
        <w:div w:id="1004824381">
          <w:marLeft w:val="0"/>
          <w:marRight w:val="0"/>
          <w:marTop w:val="0"/>
          <w:marBottom w:val="0"/>
          <w:divBdr>
            <w:top w:val="none" w:sz="0" w:space="0" w:color="auto"/>
            <w:left w:val="none" w:sz="0" w:space="0" w:color="auto"/>
            <w:bottom w:val="none" w:sz="0" w:space="0" w:color="auto"/>
            <w:right w:val="none" w:sz="0" w:space="0" w:color="auto"/>
          </w:divBdr>
        </w:div>
        <w:div w:id="610010545">
          <w:marLeft w:val="0"/>
          <w:marRight w:val="0"/>
          <w:marTop w:val="0"/>
          <w:marBottom w:val="0"/>
          <w:divBdr>
            <w:top w:val="none" w:sz="0" w:space="0" w:color="auto"/>
            <w:left w:val="none" w:sz="0" w:space="0" w:color="auto"/>
            <w:bottom w:val="none" w:sz="0" w:space="0" w:color="auto"/>
            <w:right w:val="none" w:sz="0" w:space="0" w:color="auto"/>
          </w:divBdr>
        </w:div>
        <w:div w:id="1393426842">
          <w:marLeft w:val="0"/>
          <w:marRight w:val="0"/>
          <w:marTop w:val="0"/>
          <w:marBottom w:val="0"/>
          <w:divBdr>
            <w:top w:val="none" w:sz="0" w:space="0" w:color="auto"/>
            <w:left w:val="none" w:sz="0" w:space="0" w:color="auto"/>
            <w:bottom w:val="none" w:sz="0" w:space="0" w:color="auto"/>
            <w:right w:val="none" w:sz="0" w:space="0" w:color="auto"/>
          </w:divBdr>
        </w:div>
        <w:div w:id="157382373">
          <w:marLeft w:val="0"/>
          <w:marRight w:val="0"/>
          <w:marTop w:val="0"/>
          <w:marBottom w:val="0"/>
          <w:divBdr>
            <w:top w:val="none" w:sz="0" w:space="0" w:color="auto"/>
            <w:left w:val="none" w:sz="0" w:space="0" w:color="auto"/>
            <w:bottom w:val="none" w:sz="0" w:space="0" w:color="auto"/>
            <w:right w:val="none" w:sz="0" w:space="0" w:color="auto"/>
          </w:divBdr>
        </w:div>
        <w:div w:id="1594704841">
          <w:marLeft w:val="0"/>
          <w:marRight w:val="0"/>
          <w:marTop w:val="0"/>
          <w:marBottom w:val="0"/>
          <w:divBdr>
            <w:top w:val="none" w:sz="0" w:space="0" w:color="auto"/>
            <w:left w:val="none" w:sz="0" w:space="0" w:color="auto"/>
            <w:bottom w:val="none" w:sz="0" w:space="0" w:color="auto"/>
            <w:right w:val="none" w:sz="0" w:space="0" w:color="auto"/>
          </w:divBdr>
        </w:div>
        <w:div w:id="368998203">
          <w:marLeft w:val="0"/>
          <w:marRight w:val="0"/>
          <w:marTop w:val="0"/>
          <w:marBottom w:val="0"/>
          <w:divBdr>
            <w:top w:val="none" w:sz="0" w:space="0" w:color="auto"/>
            <w:left w:val="none" w:sz="0" w:space="0" w:color="auto"/>
            <w:bottom w:val="none" w:sz="0" w:space="0" w:color="auto"/>
            <w:right w:val="none" w:sz="0" w:space="0" w:color="auto"/>
          </w:divBdr>
        </w:div>
      </w:divsChild>
    </w:div>
    <w:div w:id="1104375290">
      <w:bodyDiv w:val="1"/>
      <w:marLeft w:val="0"/>
      <w:marRight w:val="0"/>
      <w:marTop w:val="0"/>
      <w:marBottom w:val="0"/>
      <w:divBdr>
        <w:top w:val="none" w:sz="0" w:space="0" w:color="auto"/>
        <w:left w:val="none" w:sz="0" w:space="0" w:color="auto"/>
        <w:bottom w:val="none" w:sz="0" w:space="0" w:color="auto"/>
        <w:right w:val="none" w:sz="0" w:space="0" w:color="auto"/>
      </w:divBdr>
      <w:divsChild>
        <w:div w:id="1853450970">
          <w:marLeft w:val="0"/>
          <w:marRight w:val="0"/>
          <w:marTop w:val="200"/>
          <w:marBottom w:val="200"/>
          <w:divBdr>
            <w:top w:val="none" w:sz="0" w:space="0" w:color="auto"/>
            <w:left w:val="none" w:sz="0" w:space="0" w:color="auto"/>
            <w:bottom w:val="none" w:sz="0" w:space="0" w:color="auto"/>
            <w:right w:val="none" w:sz="0" w:space="0" w:color="auto"/>
          </w:divBdr>
        </w:div>
        <w:div w:id="1420054143">
          <w:marLeft w:val="0"/>
          <w:marRight w:val="0"/>
          <w:marTop w:val="200"/>
          <w:marBottom w:val="200"/>
          <w:divBdr>
            <w:top w:val="none" w:sz="0" w:space="0" w:color="auto"/>
            <w:left w:val="none" w:sz="0" w:space="0" w:color="auto"/>
            <w:bottom w:val="none" w:sz="0" w:space="0" w:color="auto"/>
            <w:right w:val="none" w:sz="0" w:space="0" w:color="auto"/>
          </w:divBdr>
        </w:div>
        <w:div w:id="1889144548">
          <w:marLeft w:val="0"/>
          <w:marRight w:val="0"/>
          <w:marTop w:val="200"/>
          <w:marBottom w:val="200"/>
          <w:divBdr>
            <w:top w:val="none" w:sz="0" w:space="0" w:color="auto"/>
            <w:left w:val="none" w:sz="0" w:space="0" w:color="auto"/>
            <w:bottom w:val="none" w:sz="0" w:space="0" w:color="auto"/>
            <w:right w:val="none" w:sz="0" w:space="0" w:color="auto"/>
          </w:divBdr>
        </w:div>
      </w:divsChild>
    </w:div>
    <w:div w:id="1649363549">
      <w:bodyDiv w:val="1"/>
      <w:marLeft w:val="0"/>
      <w:marRight w:val="0"/>
      <w:marTop w:val="0"/>
      <w:marBottom w:val="0"/>
      <w:divBdr>
        <w:top w:val="none" w:sz="0" w:space="0" w:color="auto"/>
        <w:left w:val="none" w:sz="0" w:space="0" w:color="auto"/>
        <w:bottom w:val="none" w:sz="0" w:space="0" w:color="auto"/>
        <w:right w:val="none" w:sz="0" w:space="0" w:color="auto"/>
      </w:divBdr>
    </w:div>
    <w:div w:id="1812405431">
      <w:bodyDiv w:val="1"/>
      <w:marLeft w:val="0"/>
      <w:marRight w:val="0"/>
      <w:marTop w:val="0"/>
      <w:marBottom w:val="0"/>
      <w:divBdr>
        <w:top w:val="none" w:sz="0" w:space="0" w:color="auto"/>
        <w:left w:val="none" w:sz="0" w:space="0" w:color="auto"/>
        <w:bottom w:val="none" w:sz="0" w:space="0" w:color="auto"/>
        <w:right w:val="none" w:sz="0" w:space="0" w:color="auto"/>
      </w:divBdr>
      <w:divsChild>
        <w:div w:id="753278272">
          <w:marLeft w:val="0"/>
          <w:marRight w:val="0"/>
          <w:marTop w:val="200"/>
          <w:marBottom w:val="200"/>
          <w:divBdr>
            <w:top w:val="none" w:sz="0" w:space="0" w:color="auto"/>
            <w:left w:val="none" w:sz="0" w:space="0" w:color="auto"/>
            <w:bottom w:val="none" w:sz="0" w:space="0" w:color="auto"/>
            <w:right w:val="none" w:sz="0" w:space="0" w:color="auto"/>
          </w:divBdr>
        </w:div>
        <w:div w:id="1810708969">
          <w:marLeft w:val="0"/>
          <w:marRight w:val="0"/>
          <w:marTop w:val="0"/>
          <w:marBottom w:val="0"/>
          <w:divBdr>
            <w:top w:val="none" w:sz="0" w:space="0" w:color="auto"/>
            <w:left w:val="none" w:sz="0" w:space="0" w:color="auto"/>
            <w:bottom w:val="none" w:sz="0" w:space="0" w:color="auto"/>
            <w:right w:val="none" w:sz="0" w:space="0" w:color="auto"/>
          </w:divBdr>
        </w:div>
        <w:div w:id="1585067411">
          <w:marLeft w:val="0"/>
          <w:marRight w:val="0"/>
          <w:marTop w:val="200"/>
          <w:marBottom w:val="200"/>
          <w:divBdr>
            <w:top w:val="none" w:sz="0" w:space="0" w:color="auto"/>
            <w:left w:val="none" w:sz="0" w:space="0" w:color="auto"/>
            <w:bottom w:val="none" w:sz="0" w:space="0" w:color="auto"/>
            <w:right w:val="none" w:sz="0" w:space="0" w:color="auto"/>
          </w:divBdr>
          <w:divsChild>
            <w:div w:id="1243492941">
              <w:marLeft w:val="0"/>
              <w:marRight w:val="0"/>
              <w:marTop w:val="0"/>
              <w:marBottom w:val="0"/>
              <w:divBdr>
                <w:top w:val="none" w:sz="0" w:space="0" w:color="auto"/>
                <w:left w:val="none" w:sz="0" w:space="0" w:color="auto"/>
                <w:bottom w:val="none" w:sz="0" w:space="0" w:color="auto"/>
                <w:right w:val="none" w:sz="0" w:space="0" w:color="auto"/>
              </w:divBdr>
            </w:div>
            <w:div w:id="1285886322">
              <w:marLeft w:val="0"/>
              <w:marRight w:val="0"/>
              <w:marTop w:val="0"/>
              <w:marBottom w:val="0"/>
              <w:divBdr>
                <w:top w:val="none" w:sz="0" w:space="0" w:color="auto"/>
                <w:left w:val="none" w:sz="0" w:space="0" w:color="auto"/>
                <w:bottom w:val="none" w:sz="0" w:space="0" w:color="auto"/>
                <w:right w:val="none" w:sz="0" w:space="0" w:color="auto"/>
              </w:divBdr>
            </w:div>
            <w:div w:id="1589849619">
              <w:marLeft w:val="0"/>
              <w:marRight w:val="0"/>
              <w:marTop w:val="0"/>
              <w:marBottom w:val="0"/>
              <w:divBdr>
                <w:top w:val="none" w:sz="0" w:space="0" w:color="auto"/>
                <w:left w:val="none" w:sz="0" w:space="0" w:color="auto"/>
                <w:bottom w:val="none" w:sz="0" w:space="0" w:color="auto"/>
                <w:right w:val="none" w:sz="0" w:space="0" w:color="auto"/>
              </w:divBdr>
            </w:div>
            <w:div w:id="5330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4303">
      <w:bodyDiv w:val="1"/>
      <w:marLeft w:val="0"/>
      <w:marRight w:val="0"/>
      <w:marTop w:val="0"/>
      <w:marBottom w:val="0"/>
      <w:divBdr>
        <w:top w:val="none" w:sz="0" w:space="0" w:color="auto"/>
        <w:left w:val="none" w:sz="0" w:space="0" w:color="auto"/>
        <w:bottom w:val="none" w:sz="0" w:space="0" w:color="auto"/>
        <w:right w:val="none" w:sz="0" w:space="0" w:color="auto"/>
      </w:divBdr>
      <w:divsChild>
        <w:div w:id="227423528">
          <w:marLeft w:val="0"/>
          <w:marRight w:val="0"/>
          <w:marTop w:val="200"/>
          <w:marBottom w:val="200"/>
          <w:divBdr>
            <w:top w:val="none" w:sz="0" w:space="0" w:color="auto"/>
            <w:left w:val="none" w:sz="0" w:space="0" w:color="auto"/>
            <w:bottom w:val="none" w:sz="0" w:space="0" w:color="auto"/>
            <w:right w:val="none" w:sz="0" w:space="0" w:color="auto"/>
          </w:divBdr>
        </w:div>
        <w:div w:id="1967155530">
          <w:marLeft w:val="0"/>
          <w:marRight w:val="0"/>
          <w:marTop w:val="0"/>
          <w:marBottom w:val="0"/>
          <w:divBdr>
            <w:top w:val="none" w:sz="0" w:space="0" w:color="auto"/>
            <w:left w:val="none" w:sz="0" w:space="0" w:color="auto"/>
            <w:bottom w:val="none" w:sz="0" w:space="0" w:color="auto"/>
            <w:right w:val="none" w:sz="0" w:space="0" w:color="auto"/>
          </w:divBdr>
        </w:div>
        <w:div w:id="352653086">
          <w:marLeft w:val="0"/>
          <w:marRight w:val="0"/>
          <w:marTop w:val="200"/>
          <w:marBottom w:val="200"/>
          <w:divBdr>
            <w:top w:val="none" w:sz="0" w:space="0" w:color="auto"/>
            <w:left w:val="none" w:sz="0" w:space="0" w:color="auto"/>
            <w:bottom w:val="none" w:sz="0" w:space="0" w:color="auto"/>
            <w:right w:val="none" w:sz="0" w:space="0" w:color="auto"/>
          </w:divBdr>
          <w:divsChild>
            <w:div w:id="1917937603">
              <w:marLeft w:val="0"/>
              <w:marRight w:val="0"/>
              <w:marTop w:val="0"/>
              <w:marBottom w:val="0"/>
              <w:divBdr>
                <w:top w:val="none" w:sz="0" w:space="0" w:color="auto"/>
                <w:left w:val="none" w:sz="0" w:space="0" w:color="auto"/>
                <w:bottom w:val="none" w:sz="0" w:space="0" w:color="auto"/>
                <w:right w:val="none" w:sz="0" w:space="0" w:color="auto"/>
              </w:divBdr>
            </w:div>
            <w:div w:id="1240746302">
              <w:marLeft w:val="0"/>
              <w:marRight w:val="0"/>
              <w:marTop w:val="0"/>
              <w:marBottom w:val="0"/>
              <w:divBdr>
                <w:top w:val="none" w:sz="0" w:space="0" w:color="auto"/>
                <w:left w:val="none" w:sz="0" w:space="0" w:color="auto"/>
                <w:bottom w:val="none" w:sz="0" w:space="0" w:color="auto"/>
                <w:right w:val="none" w:sz="0" w:space="0" w:color="auto"/>
              </w:divBdr>
            </w:div>
            <w:div w:id="1781290653">
              <w:marLeft w:val="0"/>
              <w:marRight w:val="0"/>
              <w:marTop w:val="0"/>
              <w:marBottom w:val="0"/>
              <w:divBdr>
                <w:top w:val="none" w:sz="0" w:space="0" w:color="auto"/>
                <w:left w:val="none" w:sz="0" w:space="0" w:color="auto"/>
                <w:bottom w:val="none" w:sz="0" w:space="0" w:color="auto"/>
                <w:right w:val="none" w:sz="0" w:space="0" w:color="auto"/>
              </w:divBdr>
            </w:div>
            <w:div w:id="16954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8892">
      <w:bodyDiv w:val="1"/>
      <w:marLeft w:val="0"/>
      <w:marRight w:val="0"/>
      <w:marTop w:val="0"/>
      <w:marBottom w:val="0"/>
      <w:divBdr>
        <w:top w:val="none" w:sz="0" w:space="0" w:color="auto"/>
        <w:left w:val="none" w:sz="0" w:space="0" w:color="auto"/>
        <w:bottom w:val="none" w:sz="0" w:space="0" w:color="auto"/>
        <w:right w:val="none" w:sz="0" w:space="0" w:color="auto"/>
      </w:divBdr>
      <w:divsChild>
        <w:div w:id="428619690">
          <w:marLeft w:val="0"/>
          <w:marRight w:val="0"/>
          <w:marTop w:val="200"/>
          <w:marBottom w:val="200"/>
          <w:divBdr>
            <w:top w:val="none" w:sz="0" w:space="0" w:color="auto"/>
            <w:left w:val="none" w:sz="0" w:space="0" w:color="auto"/>
            <w:bottom w:val="none" w:sz="0" w:space="0" w:color="auto"/>
            <w:right w:val="none" w:sz="0" w:space="0" w:color="auto"/>
          </w:divBdr>
        </w:div>
        <w:div w:id="1738745018">
          <w:marLeft w:val="0"/>
          <w:marRight w:val="0"/>
          <w:marTop w:val="0"/>
          <w:marBottom w:val="0"/>
          <w:divBdr>
            <w:top w:val="none" w:sz="0" w:space="0" w:color="auto"/>
            <w:left w:val="none" w:sz="0" w:space="0" w:color="auto"/>
            <w:bottom w:val="none" w:sz="0" w:space="0" w:color="auto"/>
            <w:right w:val="none" w:sz="0" w:space="0" w:color="auto"/>
          </w:divBdr>
        </w:div>
        <w:div w:id="2086411232">
          <w:marLeft w:val="0"/>
          <w:marRight w:val="0"/>
          <w:marTop w:val="200"/>
          <w:marBottom w:val="200"/>
          <w:divBdr>
            <w:top w:val="none" w:sz="0" w:space="0" w:color="auto"/>
            <w:left w:val="none" w:sz="0" w:space="0" w:color="auto"/>
            <w:bottom w:val="none" w:sz="0" w:space="0" w:color="auto"/>
            <w:right w:val="none" w:sz="0" w:space="0" w:color="auto"/>
          </w:divBdr>
          <w:divsChild>
            <w:div w:id="1184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888">
      <w:bodyDiv w:val="1"/>
      <w:marLeft w:val="0"/>
      <w:marRight w:val="0"/>
      <w:marTop w:val="0"/>
      <w:marBottom w:val="0"/>
      <w:divBdr>
        <w:top w:val="none" w:sz="0" w:space="0" w:color="auto"/>
        <w:left w:val="none" w:sz="0" w:space="0" w:color="auto"/>
        <w:bottom w:val="none" w:sz="0" w:space="0" w:color="auto"/>
        <w:right w:val="none" w:sz="0" w:space="0" w:color="auto"/>
      </w:divBdr>
      <w:divsChild>
        <w:div w:id="897017319">
          <w:marLeft w:val="0"/>
          <w:marRight w:val="0"/>
          <w:marTop w:val="0"/>
          <w:marBottom w:val="0"/>
          <w:divBdr>
            <w:top w:val="none" w:sz="0" w:space="0" w:color="auto"/>
            <w:left w:val="none" w:sz="0" w:space="0" w:color="auto"/>
            <w:bottom w:val="none" w:sz="0" w:space="0" w:color="auto"/>
            <w:right w:val="none" w:sz="0" w:space="0" w:color="auto"/>
          </w:divBdr>
        </w:div>
        <w:div w:id="2124811054">
          <w:marLeft w:val="0"/>
          <w:marRight w:val="0"/>
          <w:marTop w:val="0"/>
          <w:marBottom w:val="0"/>
          <w:divBdr>
            <w:top w:val="none" w:sz="0" w:space="0" w:color="auto"/>
            <w:left w:val="none" w:sz="0" w:space="0" w:color="auto"/>
            <w:bottom w:val="none" w:sz="0" w:space="0" w:color="auto"/>
            <w:right w:val="none" w:sz="0" w:space="0" w:color="auto"/>
          </w:divBdr>
        </w:div>
        <w:div w:id="1561791686">
          <w:marLeft w:val="0"/>
          <w:marRight w:val="0"/>
          <w:marTop w:val="0"/>
          <w:marBottom w:val="0"/>
          <w:divBdr>
            <w:top w:val="none" w:sz="0" w:space="0" w:color="auto"/>
            <w:left w:val="none" w:sz="0" w:space="0" w:color="auto"/>
            <w:bottom w:val="none" w:sz="0" w:space="0" w:color="auto"/>
            <w:right w:val="none" w:sz="0" w:space="0" w:color="auto"/>
          </w:divBdr>
        </w:div>
        <w:div w:id="101993859">
          <w:marLeft w:val="0"/>
          <w:marRight w:val="0"/>
          <w:marTop w:val="0"/>
          <w:marBottom w:val="0"/>
          <w:divBdr>
            <w:top w:val="none" w:sz="0" w:space="0" w:color="auto"/>
            <w:left w:val="none" w:sz="0" w:space="0" w:color="auto"/>
            <w:bottom w:val="none" w:sz="0" w:space="0" w:color="auto"/>
            <w:right w:val="none" w:sz="0" w:space="0" w:color="auto"/>
          </w:divBdr>
        </w:div>
        <w:div w:id="750930110">
          <w:marLeft w:val="0"/>
          <w:marRight w:val="0"/>
          <w:marTop w:val="0"/>
          <w:marBottom w:val="0"/>
          <w:divBdr>
            <w:top w:val="none" w:sz="0" w:space="0" w:color="auto"/>
            <w:left w:val="none" w:sz="0" w:space="0" w:color="auto"/>
            <w:bottom w:val="none" w:sz="0" w:space="0" w:color="auto"/>
            <w:right w:val="none" w:sz="0" w:space="0" w:color="auto"/>
          </w:divBdr>
        </w:div>
        <w:div w:id="764498848">
          <w:marLeft w:val="0"/>
          <w:marRight w:val="0"/>
          <w:marTop w:val="0"/>
          <w:marBottom w:val="0"/>
          <w:divBdr>
            <w:top w:val="none" w:sz="0" w:space="0" w:color="auto"/>
            <w:left w:val="none" w:sz="0" w:space="0" w:color="auto"/>
            <w:bottom w:val="none" w:sz="0" w:space="0" w:color="auto"/>
            <w:right w:val="none" w:sz="0" w:space="0" w:color="auto"/>
          </w:divBdr>
        </w:div>
        <w:div w:id="1363089196">
          <w:marLeft w:val="0"/>
          <w:marRight w:val="0"/>
          <w:marTop w:val="0"/>
          <w:marBottom w:val="0"/>
          <w:divBdr>
            <w:top w:val="none" w:sz="0" w:space="0" w:color="auto"/>
            <w:left w:val="none" w:sz="0" w:space="0" w:color="auto"/>
            <w:bottom w:val="none" w:sz="0" w:space="0" w:color="auto"/>
            <w:right w:val="none" w:sz="0" w:space="0" w:color="auto"/>
          </w:divBdr>
        </w:div>
        <w:div w:id="1889876229">
          <w:marLeft w:val="0"/>
          <w:marRight w:val="0"/>
          <w:marTop w:val="0"/>
          <w:marBottom w:val="0"/>
          <w:divBdr>
            <w:top w:val="none" w:sz="0" w:space="0" w:color="auto"/>
            <w:left w:val="none" w:sz="0" w:space="0" w:color="auto"/>
            <w:bottom w:val="none" w:sz="0" w:space="0" w:color="auto"/>
            <w:right w:val="none" w:sz="0" w:space="0" w:color="auto"/>
          </w:divBdr>
        </w:div>
        <w:div w:id="53060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cbi.nlm.nih.gov/pmc/articles/PMC65327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9</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15</cp:revision>
  <dcterms:created xsi:type="dcterms:W3CDTF">2024-11-27T02:21:00Z</dcterms:created>
  <dcterms:modified xsi:type="dcterms:W3CDTF">2024-11-29T04:53:00Z</dcterms:modified>
</cp:coreProperties>
</file>